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E8130" w14:textId="311FD698" w:rsidR="009E6CE7" w:rsidRPr="00870FC5" w:rsidRDefault="009E6CE7" w:rsidP="009E6CE7">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104bis-e</w:t>
      </w:r>
      <w:r w:rsidRPr="00377591">
        <w:rPr>
          <w:rFonts w:ascii="Arial" w:eastAsia="MS Mincho" w:hAnsi="Arial" w:cs="Arial"/>
          <w:b/>
          <w:sz w:val="24"/>
          <w:szCs w:val="24"/>
        </w:rPr>
        <w:tab/>
      </w:r>
      <w:r>
        <w:rPr>
          <w:rFonts w:ascii="Arial" w:eastAsia="MS Mincho" w:hAnsi="Arial" w:cs="Arial"/>
          <w:b/>
          <w:sz w:val="24"/>
          <w:szCs w:val="24"/>
        </w:rPr>
        <w:t>R4-22</w:t>
      </w:r>
      <w:r w:rsidR="006D0F26">
        <w:rPr>
          <w:rFonts w:ascii="Arial" w:eastAsia="MS Mincho" w:hAnsi="Arial" w:cs="Arial"/>
          <w:b/>
          <w:sz w:val="24"/>
          <w:szCs w:val="24"/>
        </w:rPr>
        <w:t>16495</w:t>
      </w:r>
    </w:p>
    <w:p w14:paraId="563F0187" w14:textId="77777777" w:rsidR="009E6CE7" w:rsidRDefault="009E6CE7" w:rsidP="009E6CE7">
      <w:pPr>
        <w:tabs>
          <w:tab w:val="left" w:pos="1985"/>
        </w:tabs>
        <w:jc w:val="both"/>
        <w:rPr>
          <w:rFonts w:ascii="Arial" w:hAnsi="Arial"/>
          <w:b/>
          <w:sz w:val="24"/>
          <w:szCs w:val="24"/>
          <w:lang w:eastAsia="zh-CN"/>
        </w:rPr>
      </w:pPr>
      <w:r w:rsidRPr="00DB35FB">
        <w:rPr>
          <w:rFonts w:ascii="Arial" w:hAnsi="Arial"/>
          <w:b/>
          <w:sz w:val="24"/>
          <w:szCs w:val="24"/>
          <w:lang w:eastAsia="zh-CN"/>
        </w:rPr>
        <w:t xml:space="preserve">Electronic Meeting, </w:t>
      </w:r>
      <w:r>
        <w:rPr>
          <w:rFonts w:ascii="Arial" w:hAnsi="Arial"/>
          <w:b/>
          <w:sz w:val="24"/>
          <w:szCs w:val="24"/>
          <w:lang w:eastAsia="zh-CN"/>
        </w:rPr>
        <w:t>October 10 - 19</w:t>
      </w:r>
      <w:r w:rsidRPr="00DB35FB">
        <w:rPr>
          <w:rFonts w:ascii="Arial" w:hAnsi="Arial"/>
          <w:b/>
          <w:sz w:val="24"/>
          <w:szCs w:val="24"/>
          <w:lang w:eastAsia="zh-CN"/>
        </w:rPr>
        <w:t>, 2022</w:t>
      </w:r>
      <w:r w:rsidRPr="00DB35FB">
        <w:rPr>
          <w:rFonts w:ascii="Arial" w:hAnsi="Arial"/>
          <w:b/>
          <w:sz w:val="24"/>
          <w:szCs w:val="24"/>
          <w:lang w:eastAsia="zh-CN"/>
        </w:rPr>
        <w:tab/>
      </w:r>
    </w:p>
    <w:p w14:paraId="4A2A71E2" w14:textId="69C55D17" w:rsidR="009E6CE7" w:rsidRPr="00AB3D40" w:rsidRDefault="009E6CE7" w:rsidP="009E6CE7">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A78EC">
        <w:rPr>
          <w:rFonts w:ascii="Arial" w:hAnsi="Arial" w:cs="Arial"/>
          <w:sz w:val="22"/>
          <w:lang w:eastAsia="zh-CN"/>
        </w:rPr>
        <w:t>Discussion on relevant test environment for SAN</w:t>
      </w:r>
    </w:p>
    <w:p w14:paraId="595FBCC6" w14:textId="4CE7557D" w:rsidR="009E6CE7" w:rsidRPr="00DE53FC" w:rsidRDefault="009E6CE7" w:rsidP="009E6CE7">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D0F26" w:rsidRPr="006D0F26">
        <w:rPr>
          <w:rFonts w:ascii="Arial" w:hAnsi="Arial" w:cs="Arial"/>
          <w:sz w:val="22"/>
          <w:lang w:eastAsia="zh-CN"/>
        </w:rPr>
        <w:t>4.2.3.1.3</w:t>
      </w:r>
    </w:p>
    <w:p w14:paraId="48D9D152" w14:textId="77777777" w:rsidR="009E6CE7" w:rsidRPr="00AB3D40" w:rsidRDefault="009E6CE7" w:rsidP="009E6CE7">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
          <w:sz w:val="22"/>
        </w:rPr>
        <w:t>Ericsson</w:t>
      </w:r>
    </w:p>
    <w:p w14:paraId="67400503" w14:textId="79503918" w:rsidR="009E6CE7" w:rsidRDefault="009E6CE7" w:rsidP="009E6CE7">
      <w:pPr>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8A78EC">
        <w:rPr>
          <w:rFonts w:ascii="Arial" w:hAnsi="Arial" w:cs="Arial"/>
          <w:sz w:val="22"/>
          <w:lang w:eastAsia="zh-CN"/>
        </w:rPr>
        <w:t>Discussion</w:t>
      </w:r>
    </w:p>
    <w:p w14:paraId="7D5D99AA" w14:textId="3D439D59" w:rsidR="001F0775" w:rsidRPr="00012AE8" w:rsidRDefault="001F0775" w:rsidP="00012AE8">
      <w:pPr>
        <w:rPr>
          <w:rFonts w:cs="Arial"/>
        </w:rPr>
      </w:pPr>
      <w:bookmarkStart w:id="0" w:name="_Toc21103078"/>
      <w:bookmarkStart w:id="1" w:name="_Toc29810927"/>
      <w:bookmarkStart w:id="2" w:name="_Toc36636288"/>
      <w:bookmarkStart w:id="3" w:name="_Toc37273234"/>
      <w:bookmarkStart w:id="4" w:name="_Toc45886324"/>
      <w:bookmarkStart w:id="5" w:name="_Toc53183369"/>
      <w:bookmarkStart w:id="6" w:name="_Toc58916081"/>
      <w:bookmarkStart w:id="7" w:name="_Toc58918262"/>
      <w:bookmarkStart w:id="8" w:name="_Toc66694132"/>
      <w:bookmarkStart w:id="9" w:name="_Toc74916157"/>
      <w:bookmarkStart w:id="10" w:name="_Toc76114782"/>
      <w:bookmarkStart w:id="11" w:name="_Toc76544668"/>
      <w:bookmarkStart w:id="12" w:name="_Toc82536790"/>
      <w:bookmarkStart w:id="13" w:name="_Toc89953083"/>
      <w:bookmarkStart w:id="14" w:name="_Toc98766900"/>
      <w:bookmarkStart w:id="15" w:name="_Toc99703263"/>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CABEECE" w14:textId="5170F9D2" w:rsidR="00024B6F" w:rsidRPr="00F412EF" w:rsidRDefault="00024B6F" w:rsidP="00F412EF">
      <w:pPr>
        <w:keepNext/>
        <w:keepLines/>
        <w:pBdr>
          <w:top w:val="single" w:sz="12" w:space="3" w:color="auto"/>
        </w:pBdr>
        <w:tabs>
          <w:tab w:val="num" w:pos="432"/>
        </w:tabs>
        <w:spacing w:before="240"/>
        <w:outlineLvl w:val="0"/>
        <w:rPr>
          <w:rFonts w:ascii="Arial" w:hAnsi="Arial"/>
          <w:sz w:val="36"/>
        </w:rPr>
      </w:pPr>
      <w:r w:rsidRPr="00F412EF">
        <w:rPr>
          <w:rFonts w:ascii="Arial" w:hAnsi="Arial"/>
          <w:sz w:val="36"/>
        </w:rPr>
        <w:t>Introduction</w:t>
      </w:r>
    </w:p>
    <w:p w14:paraId="4E15C6E0" w14:textId="35BDF74C" w:rsidR="00CE328B" w:rsidRDefault="00AF63DE" w:rsidP="00F412EF">
      <w:r>
        <w:t>During last RAN4 meetings there was a debate</w:t>
      </w:r>
      <w:r w:rsidR="00D530C5">
        <w:t xml:space="preserve"> around </w:t>
      </w:r>
      <w:r w:rsidR="003F3ECD">
        <w:t xml:space="preserve">considering relevant </w:t>
      </w:r>
      <w:r w:rsidR="00D530C5">
        <w:t xml:space="preserve">the environmental test conditions for SAN RF requirements. In this contribution we </w:t>
      </w:r>
      <w:r w:rsidR="00AD23BD">
        <w:t xml:space="preserve">discuss </w:t>
      </w:r>
      <w:r w:rsidR="004A75D6">
        <w:t>a possible test setup for</w:t>
      </w:r>
      <w:r w:rsidR="00AD23BD">
        <w:t xml:space="preserve"> normal and extreme tes</w:t>
      </w:r>
      <w:r w:rsidR="00776305">
        <w:t>t environment</w:t>
      </w:r>
      <w:r w:rsidR="004A75D6">
        <w:t xml:space="preserve">, </w:t>
      </w:r>
      <w:r w:rsidR="00B53D53">
        <w:t>considering vacuum conditions and different equipment classes</w:t>
      </w:r>
      <w:r w:rsidR="00776305">
        <w:t>.</w:t>
      </w:r>
    </w:p>
    <w:p w14:paraId="13A07227" w14:textId="15DD632D" w:rsidR="000750D7" w:rsidRDefault="007278BA" w:rsidP="00F412EF">
      <w:r>
        <w:t>The current tentative agreement in the working group is to consider only the normal test environment</w:t>
      </w:r>
      <w:r w:rsidR="00D43957">
        <w:t xml:space="preserve">, as it is already defined for the terrestrial network BS, </w:t>
      </w:r>
      <w:proofErr w:type="gramStart"/>
      <w:r w:rsidR="00D43957">
        <w:t>e.g.</w:t>
      </w:r>
      <w:proofErr w:type="gramEnd"/>
      <w:r w:rsidR="00D43957">
        <w:t xml:space="preserve"> in TS 38.141-1/-2</w:t>
      </w:r>
      <w:r w:rsidR="00F95A4D">
        <w:t xml:space="preserve">. The extreme test environment is not </w:t>
      </w:r>
      <w:proofErr w:type="gramStart"/>
      <w:r w:rsidR="00F95A4D">
        <w:t>considered, when</w:t>
      </w:r>
      <w:proofErr w:type="gramEnd"/>
      <w:r w:rsidR="00F95A4D">
        <w:t xml:space="preserve"> the core requirements for output power and </w:t>
      </w:r>
      <w:r w:rsidR="00566203">
        <w:t xml:space="preserve">receiver sensitivity were defined in TS 38.108. </w:t>
      </w:r>
    </w:p>
    <w:p w14:paraId="43A171F4" w14:textId="34C9A4F4" w:rsidR="00D20AD0" w:rsidRDefault="007176D2" w:rsidP="00412879">
      <w:r>
        <w:t>The</w:t>
      </w:r>
      <w:r w:rsidR="00027FCB">
        <w:t xml:space="preserve"> current 3GPP conformance testing specifications for BS</w:t>
      </w:r>
      <w:r>
        <w:t xml:space="preserve"> were developed for the radio equipment operated on ground</w:t>
      </w:r>
      <w:r w:rsidR="00A257FC">
        <w:t xml:space="preserve">. Terrestrial cellular networks are characterised by </w:t>
      </w:r>
      <w:proofErr w:type="gramStart"/>
      <w:r w:rsidR="00A257FC">
        <w:t>a large number of</w:t>
      </w:r>
      <w:proofErr w:type="gramEnd"/>
      <w:r w:rsidR="00A257FC">
        <w:t xml:space="preserve"> BSs</w:t>
      </w:r>
      <w:r w:rsidR="00B65A84">
        <w:t xml:space="preserve"> deployed in different environments, </w:t>
      </w:r>
      <w:r w:rsidR="004B4816">
        <w:t>ranging from</w:t>
      </w:r>
      <w:r w:rsidR="00B65A84">
        <w:t xml:space="preserve"> environmentally controlled enclosures to </w:t>
      </w:r>
      <w:r w:rsidR="004B4816">
        <w:t>hanging on a pole under the direct influence of weather conditions.</w:t>
      </w:r>
      <w:r w:rsidR="00D20AD0">
        <w:t xml:space="preserve"> The units exposed to conformance testing are usually not deployed in field.</w:t>
      </w:r>
      <w:r w:rsidR="007908BA">
        <w:t xml:space="preserve"> The declaration of conformity to 3GPP is </w:t>
      </w:r>
      <w:r w:rsidR="00FF70A1">
        <w:t xml:space="preserve">usually a </w:t>
      </w:r>
      <w:r w:rsidR="005040D2">
        <w:t>way to assume presumption of conformity to the regulatory limits</w:t>
      </w:r>
      <w:r w:rsidR="00DE5950">
        <w:t xml:space="preserve">, hence opening the possibility for the equipment to gain easier market access. </w:t>
      </w:r>
    </w:p>
    <w:p w14:paraId="2025F18A" w14:textId="1C45B342" w:rsidR="00822284" w:rsidRPr="00491031" w:rsidRDefault="00822284" w:rsidP="00491031">
      <w:pPr>
        <w:rPr>
          <w:rFonts w:eastAsia="Times New Roman"/>
          <w:color w:val="000000"/>
          <w:lang w:eastAsia="ja-JP"/>
        </w:rPr>
      </w:pPr>
      <w:r>
        <w:t xml:space="preserve">Normal test environment, as defined in the current 3GPP specs, assumes </w:t>
      </w:r>
      <w:r w:rsidRPr="00822284">
        <w:rPr>
          <w:rFonts w:eastAsia="Times New Roman"/>
          <w:color w:val="000000"/>
          <w:lang w:eastAsia="ja-JP"/>
        </w:rPr>
        <w:t>ranges of barometric pressure, temperature and humidity that represent the maximum variation expected in the uncontrolled environment of a test laboratory.</w:t>
      </w:r>
      <w:r>
        <w:rPr>
          <w:rFonts w:eastAsia="Times New Roman"/>
          <w:color w:val="000000"/>
          <w:lang w:eastAsia="ja-JP"/>
        </w:rPr>
        <w:t xml:space="preserve"> Extreme test environment is defined and declared by the manufacturer for each specific equipment.</w:t>
      </w:r>
      <w:r w:rsidR="00491031">
        <w:rPr>
          <w:rFonts w:eastAsia="Times New Roman"/>
          <w:color w:val="000000"/>
          <w:lang w:eastAsia="ja-JP"/>
        </w:rPr>
        <w:t xml:space="preserve"> </w:t>
      </w:r>
      <w:r>
        <w:t>In BS conformance testing specifications testing under extreme environment assumes the combinations for max-min temperature and max-min power supply. It is only considered for test of output power and receiver sensitivity</w:t>
      </w:r>
      <w:r w:rsidR="00491031">
        <w:t xml:space="preserve">, </w:t>
      </w:r>
      <w:r w:rsidR="00DE7591">
        <w:t xml:space="preserve">which is considered sufficient for proving compliance given that </w:t>
      </w:r>
      <w:r w:rsidR="00491031">
        <w:t xml:space="preserve">most of the other transmitter and receiver requirements are related to these parameters. </w:t>
      </w:r>
    </w:p>
    <w:p w14:paraId="00CDF313" w14:textId="74F880D3" w:rsidR="00A15BB5" w:rsidRDefault="008730B3" w:rsidP="00245273">
      <w:r>
        <w:t>S</w:t>
      </w:r>
      <w:r w:rsidR="007F5412">
        <w:t xml:space="preserve">pace deployed electronic/radio equipment </w:t>
      </w:r>
      <w:r>
        <w:t xml:space="preserve">was historically </w:t>
      </w:r>
      <w:r w:rsidR="00DB5F3B">
        <w:t xml:space="preserve">custom designed for each mission and characterised by </w:t>
      </w:r>
      <w:r w:rsidR="00BD0A22">
        <w:t xml:space="preserve">usage of </w:t>
      </w:r>
      <w:r w:rsidR="004238F5">
        <w:t>high-quality</w:t>
      </w:r>
      <w:r w:rsidR="00BD0A22">
        <w:t xml:space="preserve"> components and backed by </w:t>
      </w:r>
      <w:r w:rsidR="00DB5F3B">
        <w:t>extensive</w:t>
      </w:r>
      <w:r w:rsidR="00BD0A22">
        <w:t xml:space="preserve"> testing (</w:t>
      </w:r>
      <w:proofErr w:type="spellStart"/>
      <w:r w:rsidR="00BD0A22">
        <w:t>e.q</w:t>
      </w:r>
      <w:proofErr w:type="spellEnd"/>
      <w:r w:rsidR="00BD0A22">
        <w:t>. space qualification process)</w:t>
      </w:r>
      <w:r w:rsidR="00E6286F">
        <w:t xml:space="preserve"> in </w:t>
      </w:r>
      <w:proofErr w:type="gramStart"/>
      <w:r w:rsidR="00E6286F">
        <w:t>temperature controlled</w:t>
      </w:r>
      <w:proofErr w:type="gramEnd"/>
      <w:r w:rsidR="00E6286F">
        <w:t xml:space="preserve"> vacuum chambers</w:t>
      </w:r>
      <w:r w:rsidR="003273DD">
        <w:t xml:space="preserve">, in presence of radiation sources, </w:t>
      </w:r>
      <w:r w:rsidR="00FA4E63">
        <w:t>etc.</w:t>
      </w:r>
      <w:r w:rsidR="004238F5">
        <w:t xml:space="preserve"> The units under test were also the units deployed in space</w:t>
      </w:r>
      <w:r w:rsidR="003273DD">
        <w:t xml:space="preserve"> and for </w:t>
      </w:r>
      <w:proofErr w:type="gramStart"/>
      <w:r w:rsidR="003273DD">
        <w:t>this reasons</w:t>
      </w:r>
      <w:proofErr w:type="gramEnd"/>
      <w:r w:rsidR="003273DD">
        <w:t xml:space="preserve"> clean rooms were necessary when handling the equipment.</w:t>
      </w:r>
      <w:r w:rsidR="00FA4E63">
        <w:t xml:space="preserve"> What is “normal” and “extreme” test environment is usually mission specific</w:t>
      </w:r>
      <w:r w:rsidR="005F7DDE">
        <w:t>, depending on the construction of the whole spacecraft, orbit type, etc.</w:t>
      </w:r>
      <w:r w:rsidR="00245273">
        <w:t xml:space="preserve"> Radio equipment is usually tested integrated in the spacecraft, not as a single unit. To guarantee regulatory limits for </w:t>
      </w:r>
      <w:r w:rsidR="002F4A04">
        <w:t xml:space="preserve">RF </w:t>
      </w:r>
      <w:r w:rsidR="00245273">
        <w:t>unwanted emissions all components involved in RF transmissions are considered during the test.</w:t>
      </w:r>
    </w:p>
    <w:p w14:paraId="1C628FB8" w14:textId="28548BB4" w:rsidR="000750D7" w:rsidRDefault="00F412EF" w:rsidP="000750D7">
      <w:pPr>
        <w:rPr>
          <w:rFonts w:ascii="Arial" w:hAnsi="Arial"/>
          <w:sz w:val="36"/>
        </w:rPr>
      </w:pPr>
      <w:r>
        <w:rPr>
          <w:rFonts w:ascii="Arial" w:hAnsi="Arial"/>
          <w:sz w:val="36"/>
        </w:rPr>
        <w:t xml:space="preserve">Discussion </w:t>
      </w:r>
    </w:p>
    <w:p w14:paraId="31C5C346" w14:textId="59AFAE13" w:rsidR="00115E92" w:rsidRDefault="00EF728A" w:rsidP="00CB16BA">
      <w:r>
        <w:t>“</w:t>
      </w:r>
      <w:r w:rsidR="00115E92">
        <w:t xml:space="preserve">Why do we </w:t>
      </w:r>
      <w:r>
        <w:t>test?”</w:t>
      </w:r>
    </w:p>
    <w:p w14:paraId="6BA8DCF1" w14:textId="77777777" w:rsidR="00D54307" w:rsidRDefault="00843D47" w:rsidP="00CB16BA">
      <w:r>
        <w:t>In telecom industry, t</w:t>
      </w:r>
      <w:r w:rsidR="002A3E8B">
        <w:t xml:space="preserve">esting is usually </w:t>
      </w:r>
      <w:r w:rsidR="00BB408B">
        <w:t>employed to prove compliance to</w:t>
      </w:r>
      <w:r>
        <w:t xml:space="preserve"> </w:t>
      </w:r>
      <w:r w:rsidR="00196D40">
        <w:t xml:space="preserve">technical </w:t>
      </w:r>
      <w:r>
        <w:t>specifications</w:t>
      </w:r>
      <w:r w:rsidR="005E38F0">
        <w:t xml:space="preserve">, </w:t>
      </w:r>
      <w:proofErr w:type="gramStart"/>
      <w:r w:rsidR="005E38F0">
        <w:t>regulations</w:t>
      </w:r>
      <w:proofErr w:type="gramEnd"/>
      <w:r w:rsidR="005E38F0">
        <w:t xml:space="preserve"> and quality</w:t>
      </w:r>
      <w:r w:rsidR="00493CEE">
        <w:t xml:space="preserve"> targets</w:t>
      </w:r>
      <w:r w:rsidR="005E38F0">
        <w:t>.</w:t>
      </w:r>
      <w:r w:rsidR="00493CEE">
        <w:t xml:space="preserve"> </w:t>
      </w:r>
      <w:r w:rsidR="00E87A00">
        <w:t xml:space="preserve">Testing </w:t>
      </w:r>
      <w:r w:rsidR="005B5680">
        <w:t>en</w:t>
      </w:r>
      <w:r w:rsidR="0035249B">
        <w:t>sures the equipment meets the</w:t>
      </w:r>
      <w:r w:rsidR="00D54307">
        <w:t>:</w:t>
      </w:r>
    </w:p>
    <w:p w14:paraId="24CF6DF4" w14:textId="2104CD54" w:rsidR="00EF728A" w:rsidRDefault="0035249B" w:rsidP="00D54307">
      <w:pPr>
        <w:pStyle w:val="ListParagraph"/>
        <w:numPr>
          <w:ilvl w:val="0"/>
          <w:numId w:val="43"/>
        </w:numPr>
      </w:pPr>
      <w:r>
        <w:t>operational targets</w:t>
      </w:r>
      <w:r w:rsidR="005B5680">
        <w:t xml:space="preserve"> (</w:t>
      </w:r>
      <w:proofErr w:type="gramStart"/>
      <w:r w:rsidR="005B5680">
        <w:t>e.g.</w:t>
      </w:r>
      <w:proofErr w:type="gramEnd"/>
      <w:r w:rsidR="005B5680">
        <w:t xml:space="preserve"> frequency stability, modulation quality</w:t>
      </w:r>
      <w:r w:rsidR="00D54307">
        <w:t>, etc.)</w:t>
      </w:r>
    </w:p>
    <w:p w14:paraId="5045C1CB" w14:textId="1FBC5429" w:rsidR="00D54307" w:rsidRDefault="00D54307" w:rsidP="00D54307">
      <w:pPr>
        <w:pStyle w:val="ListParagraph"/>
        <w:numPr>
          <w:ilvl w:val="0"/>
          <w:numId w:val="43"/>
        </w:numPr>
      </w:pPr>
      <w:r>
        <w:t>regulations (</w:t>
      </w:r>
      <w:r w:rsidR="00141436">
        <w:t>max power, interference control, environment, EMC, etc)</w:t>
      </w:r>
    </w:p>
    <w:p w14:paraId="16F569C9" w14:textId="09839AAB" w:rsidR="00141436" w:rsidRDefault="00CA5CA4" w:rsidP="00D54307">
      <w:pPr>
        <w:pStyle w:val="ListParagraph"/>
        <w:numPr>
          <w:ilvl w:val="0"/>
          <w:numId w:val="43"/>
        </w:numPr>
      </w:pPr>
      <w:r>
        <w:t xml:space="preserve">quality expectations – works as intended in the </w:t>
      </w:r>
      <w:r w:rsidR="009F6B64">
        <w:t>assumed use cases.</w:t>
      </w:r>
    </w:p>
    <w:p w14:paraId="774C51B1" w14:textId="0CF8D01F" w:rsidR="00115E92" w:rsidRDefault="00FF21AC" w:rsidP="00CB16BA">
      <w:r>
        <w:t xml:space="preserve">To a certain extent the 3GPP conformance testing specifications are designed according to </w:t>
      </w:r>
      <w:r w:rsidR="002734D4">
        <w:t>these guidelines</w:t>
      </w:r>
      <w:r w:rsidR="00AF394C">
        <w:t xml:space="preserve">. The quality of the standards </w:t>
      </w:r>
      <w:proofErr w:type="gramStart"/>
      <w:r w:rsidR="00AF394C">
        <w:t>have</w:t>
      </w:r>
      <w:proofErr w:type="gramEnd"/>
      <w:r w:rsidR="00AF394C">
        <w:t xml:space="preserve"> become the main enabler for using them as reference for </w:t>
      </w:r>
      <w:r w:rsidR="00923A89">
        <w:t>market access by</w:t>
      </w:r>
      <w:r w:rsidR="00E97553">
        <w:t xml:space="preserve"> t</w:t>
      </w:r>
      <w:r w:rsidR="00CE5F90">
        <w:t>he national regulators</w:t>
      </w:r>
      <w:r w:rsidR="00923A89">
        <w:t xml:space="preserve"> and telecom operators across the world.</w:t>
      </w:r>
      <w:r w:rsidR="005E514C">
        <w:t xml:space="preserve"> </w:t>
      </w:r>
    </w:p>
    <w:p w14:paraId="6CC406A0" w14:textId="12BA9A1D" w:rsidR="009B1CCF" w:rsidRDefault="009B1CCF" w:rsidP="00CB16BA">
      <w:pPr>
        <w:rPr>
          <w:i/>
          <w:iCs/>
        </w:rPr>
      </w:pPr>
      <w:r>
        <w:lastRenderedPageBreak/>
        <w:t>Unlike the terrestrial network equipment</w:t>
      </w:r>
      <w:r w:rsidR="00CC0DDF">
        <w:t xml:space="preserve"> (TN)</w:t>
      </w:r>
      <w:r>
        <w:t xml:space="preserve">, </w:t>
      </w:r>
      <w:r w:rsidR="00C47798">
        <w:t xml:space="preserve">the non-terrestrial equipment </w:t>
      </w:r>
      <w:r w:rsidR="00CC0DDF">
        <w:t xml:space="preserve">(NTN) </w:t>
      </w:r>
      <w:r w:rsidR="00C47798">
        <w:t>is facing more harsh operating conditions</w:t>
      </w:r>
      <w:r w:rsidR="00CA1BF4">
        <w:t xml:space="preserve"> compared to the ones currently considered in the 3GPP specifications for BS. For </w:t>
      </w:r>
      <w:r w:rsidR="00CC0DDF">
        <w:t>the satellite access node (</w:t>
      </w:r>
      <w:r w:rsidR="00CA1BF4">
        <w:t>SAN</w:t>
      </w:r>
      <w:r w:rsidR="00CC0DDF">
        <w:t>)</w:t>
      </w:r>
      <w:r w:rsidR="00615E5E">
        <w:t xml:space="preserve"> the particularity of having components deployed in space</w:t>
      </w:r>
      <w:r w:rsidR="00CA1BF4">
        <w:t xml:space="preserve"> </w:t>
      </w:r>
      <w:r w:rsidR="00615E5E">
        <w:t xml:space="preserve">cannot be ignored. </w:t>
      </w:r>
      <w:r w:rsidR="00363AA9">
        <w:t xml:space="preserve">For this </w:t>
      </w:r>
      <w:proofErr w:type="gramStart"/>
      <w:r w:rsidR="00363AA9">
        <w:t>reason</w:t>
      </w:r>
      <w:proofErr w:type="gramEnd"/>
      <w:r w:rsidR="00363AA9">
        <w:t xml:space="preserve"> we believe that </w:t>
      </w:r>
      <w:r w:rsidR="00363AA9" w:rsidRPr="008B7172">
        <w:rPr>
          <w:i/>
          <w:iCs/>
        </w:rPr>
        <w:t>testing</w:t>
      </w:r>
      <w:r w:rsidR="00112E8A">
        <w:rPr>
          <w:i/>
          <w:iCs/>
        </w:rPr>
        <w:t xml:space="preserve"> </w:t>
      </w:r>
      <w:r w:rsidR="00D00C69">
        <w:rPr>
          <w:i/>
          <w:iCs/>
        </w:rPr>
        <w:t xml:space="preserve">of a limited set of parameters (output power and </w:t>
      </w:r>
      <w:proofErr w:type="spellStart"/>
      <w:r w:rsidR="00D00C69">
        <w:rPr>
          <w:i/>
          <w:iCs/>
        </w:rPr>
        <w:t>rx</w:t>
      </w:r>
      <w:proofErr w:type="spellEnd"/>
      <w:r w:rsidR="00D00C69">
        <w:rPr>
          <w:i/>
          <w:iCs/>
        </w:rPr>
        <w:t xml:space="preserve"> sensitivity)</w:t>
      </w:r>
      <w:r w:rsidR="00363AA9" w:rsidRPr="008B7172">
        <w:rPr>
          <w:i/>
          <w:iCs/>
        </w:rPr>
        <w:t xml:space="preserve"> under vacuum conditions (or close to) </w:t>
      </w:r>
      <w:r w:rsidR="00665984" w:rsidRPr="008B7172">
        <w:rPr>
          <w:i/>
          <w:iCs/>
        </w:rPr>
        <w:t>need to be considered, together with expos</w:t>
      </w:r>
      <w:r w:rsidR="008B7172">
        <w:rPr>
          <w:i/>
          <w:iCs/>
        </w:rPr>
        <w:t>ure</w:t>
      </w:r>
      <w:r w:rsidR="00665984" w:rsidRPr="008B7172">
        <w:rPr>
          <w:i/>
          <w:iCs/>
        </w:rPr>
        <w:t xml:space="preserve"> to the extreme temperatures and power supply values</w:t>
      </w:r>
      <w:r w:rsidR="003E5091" w:rsidRPr="008B7172">
        <w:rPr>
          <w:i/>
          <w:iCs/>
        </w:rPr>
        <w:t xml:space="preserve"> declared by the manufacturer to be supported in the intended use case.</w:t>
      </w:r>
    </w:p>
    <w:p w14:paraId="3810D918" w14:textId="77777777" w:rsidR="006600C7" w:rsidRDefault="006600C7" w:rsidP="006600C7">
      <w:r>
        <w:t xml:space="preserve">Given the fact that SAN has components that are deployed in space, the compliance to the limits needs to be assessed through measurements performed in a test environment that resembles as much as possible the real-life operation of the equipment and its intended use. For this reason, we cannot neglect the fact that the radio equipment will be operated in vacuum, with no air cooling, no humidity and under the constant stress of ionising radiation. </w:t>
      </w:r>
    </w:p>
    <w:p w14:paraId="2E4D9B99" w14:textId="008EE771" w:rsidR="00811449" w:rsidRDefault="00992BDA" w:rsidP="00CB16BA">
      <w:r>
        <w:t>In figure 1 w</w:t>
      </w:r>
      <w:r w:rsidR="00DC2521">
        <w:t>e</w:t>
      </w:r>
      <w:r w:rsidR="003A57CA">
        <w:t xml:space="preserve"> show t</w:t>
      </w:r>
      <w:r w:rsidR="00045483">
        <w:t xml:space="preserve">he </w:t>
      </w:r>
      <w:r w:rsidR="006A6F9E">
        <w:t xml:space="preserve">measurement </w:t>
      </w:r>
      <w:r w:rsidR="00045483">
        <w:t>reference points</w:t>
      </w:r>
      <w:r w:rsidR="00A15BB5">
        <w:t xml:space="preserve"> for</w:t>
      </w:r>
      <w:r w:rsidR="0044088A">
        <w:t xml:space="preserve"> output power and reference sensitivity</w:t>
      </w:r>
      <w:r w:rsidR="00AB2D6B">
        <w:t xml:space="preserve"> for a SAN type1</w:t>
      </w:r>
      <w:r w:rsidR="00A8657E">
        <w:t>-</w:t>
      </w:r>
      <w:r w:rsidR="00AB2D6B">
        <w:t>H</w:t>
      </w:r>
      <w:r w:rsidR="00B23CA0">
        <w:t xml:space="preserve">, also </w:t>
      </w:r>
      <w:r w:rsidR="009A27FF">
        <w:t>indicating</w:t>
      </w:r>
      <w:r w:rsidR="00B23CA0">
        <w:t xml:space="preserve"> the </w:t>
      </w:r>
      <w:r w:rsidR="001D5F4E">
        <w:t xml:space="preserve">NTN and non-NTN components </w:t>
      </w:r>
      <w:r w:rsidR="00750952">
        <w:t>under test</w:t>
      </w:r>
      <w:r w:rsidR="00753298">
        <w:t>.</w:t>
      </w:r>
    </w:p>
    <w:p w14:paraId="0261466F" w14:textId="63EF25A3" w:rsidR="00585D21" w:rsidRDefault="00585D21" w:rsidP="00585D21">
      <w:pPr>
        <w:pStyle w:val="ListParagraph"/>
      </w:pPr>
    </w:p>
    <w:p w14:paraId="2CAEEFDE" w14:textId="77777777" w:rsidR="00C225ED" w:rsidRDefault="002579D5" w:rsidP="00C225ED">
      <w:pPr>
        <w:pStyle w:val="ListParagraph"/>
        <w:keepNext/>
      </w:pPr>
      <w:r>
        <w:rPr>
          <w:noProof/>
        </w:rPr>
        <w:drawing>
          <wp:inline distT="0" distB="0" distL="0" distR="0" wp14:anchorId="2BE18349" wp14:editId="79725DE3">
            <wp:extent cx="4915323" cy="352971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930917" cy="3540914"/>
                    </a:xfrm>
                    <a:prstGeom prst="rect">
                      <a:avLst/>
                    </a:prstGeom>
                    <a:noFill/>
                  </pic:spPr>
                </pic:pic>
              </a:graphicData>
            </a:graphic>
          </wp:inline>
        </w:drawing>
      </w:r>
    </w:p>
    <w:p w14:paraId="6883BC06" w14:textId="6C4EE36A" w:rsidR="009A512D" w:rsidRDefault="00C225ED" w:rsidP="00C225ED">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Placement of different instrumentation and EUT components in the measurement lab</w:t>
      </w:r>
    </w:p>
    <w:p w14:paraId="22BDCDB9" w14:textId="6DE06A13" w:rsidR="008E7E89" w:rsidRDefault="008E7E89" w:rsidP="008E7E89">
      <w:pPr>
        <w:rPr>
          <w:lang w:val="en-US"/>
        </w:rPr>
      </w:pPr>
    </w:p>
    <w:p w14:paraId="55525B54" w14:textId="2D13A76B" w:rsidR="008E7E89" w:rsidRPr="008E7E89" w:rsidRDefault="008E7E89" w:rsidP="008E7E89">
      <w:pPr>
        <w:rPr>
          <w:lang w:val="en-US"/>
        </w:rPr>
      </w:pPr>
      <w:r>
        <w:rPr>
          <w:lang w:val="en-US"/>
        </w:rPr>
        <w:t xml:space="preserve">We observe two </w:t>
      </w:r>
      <w:r w:rsidR="00C239FD">
        <w:rPr>
          <w:lang w:val="en-US"/>
        </w:rPr>
        <w:t>types of SAN equipment that are subject to testing:</w:t>
      </w:r>
    </w:p>
    <w:p w14:paraId="2F1E47F7" w14:textId="5E28FF65" w:rsidR="00802276" w:rsidRDefault="00802276" w:rsidP="00802276">
      <w:pPr>
        <w:pStyle w:val="ListParagraph"/>
        <w:numPr>
          <w:ilvl w:val="0"/>
          <w:numId w:val="43"/>
        </w:numPr>
      </w:pPr>
      <w:r>
        <w:t>SAN NTN equipment – deployed in space</w:t>
      </w:r>
    </w:p>
    <w:p w14:paraId="65DABE66" w14:textId="7BBBD252" w:rsidR="008137B5" w:rsidRDefault="008137B5" w:rsidP="00802276">
      <w:pPr>
        <w:pStyle w:val="ListParagraph"/>
        <w:numPr>
          <w:ilvl w:val="0"/>
          <w:numId w:val="43"/>
        </w:numPr>
      </w:pPr>
      <w:r>
        <w:t>SAN non-NTN equipment – deployed on the ground</w:t>
      </w:r>
    </w:p>
    <w:p w14:paraId="0EC6136A" w14:textId="5DC91B89" w:rsidR="00942CE8" w:rsidRDefault="004F1DCE" w:rsidP="00045483">
      <w:r>
        <w:t>They can be tested at the same time, but placed in different test environments, according to the relevance for the intended use. A thermally controlled vacuum chamber</w:t>
      </w:r>
      <w:r w:rsidR="0037151A">
        <w:t xml:space="preserve"> for the space equipment can be considered</w:t>
      </w:r>
      <w:r w:rsidR="006E0722">
        <w:t>. A</w:t>
      </w:r>
      <w:r w:rsidR="0037151A">
        <w:t xml:space="preserve"> simpler thermally controlled enclosure </w:t>
      </w:r>
      <w:r w:rsidR="006E0722">
        <w:t>is sufficient for the non-NTN equipment.</w:t>
      </w:r>
    </w:p>
    <w:p w14:paraId="737F5820" w14:textId="3F0E1661" w:rsidR="00611CE7" w:rsidRDefault="00611CE7" w:rsidP="00CB16BA"/>
    <w:p w14:paraId="7DB2790F" w14:textId="45F0A8A9" w:rsidR="00F412EF" w:rsidRDefault="00F412EF" w:rsidP="000750D7">
      <w:pPr>
        <w:rPr>
          <w:rFonts w:ascii="Arial" w:hAnsi="Arial"/>
          <w:sz w:val="36"/>
        </w:rPr>
      </w:pPr>
      <w:r>
        <w:rPr>
          <w:rFonts w:ascii="Arial" w:hAnsi="Arial"/>
          <w:sz w:val="36"/>
        </w:rPr>
        <w:t>Proposals</w:t>
      </w:r>
    </w:p>
    <w:p w14:paraId="681EC32B" w14:textId="62DE175B" w:rsidR="00F412EF" w:rsidRDefault="00DA6533" w:rsidP="00F412EF">
      <w:r>
        <w:t>Proposal 1:</w:t>
      </w:r>
      <w:r w:rsidR="00CC4777">
        <w:t xml:space="preserve"> Define </w:t>
      </w:r>
      <w:r w:rsidR="00AC20D8">
        <w:t xml:space="preserve">two equipment classes to </w:t>
      </w:r>
      <w:r w:rsidR="00C861D0">
        <w:t>differentiate between NTN and non-NTN components of SAN</w:t>
      </w:r>
    </w:p>
    <w:p w14:paraId="0322C161" w14:textId="6D7782D8" w:rsidR="00C861D0" w:rsidRDefault="00C861D0" w:rsidP="00C861D0">
      <w:r>
        <w:t xml:space="preserve">Proposal 2: Consider different </w:t>
      </w:r>
      <w:r w:rsidR="000E1890">
        <w:t>enclosures for the two equipment classes:</w:t>
      </w:r>
    </w:p>
    <w:p w14:paraId="1CE38784" w14:textId="7E48FDB8" w:rsidR="000E1890" w:rsidRDefault="000E1890" w:rsidP="000E1890">
      <w:pPr>
        <w:pStyle w:val="ListParagraph"/>
        <w:numPr>
          <w:ilvl w:val="0"/>
          <w:numId w:val="43"/>
        </w:numPr>
      </w:pPr>
      <w:r>
        <w:lastRenderedPageBreak/>
        <w:t>Thermally controlled vacuum chamber for SAN NTN equipment</w:t>
      </w:r>
    </w:p>
    <w:p w14:paraId="44D8E9DB" w14:textId="77777777" w:rsidR="00C41F4E" w:rsidRDefault="00EE77E2" w:rsidP="00C41F4E">
      <w:pPr>
        <w:pStyle w:val="ListParagraph"/>
        <w:numPr>
          <w:ilvl w:val="0"/>
          <w:numId w:val="43"/>
        </w:numPr>
      </w:pPr>
      <w:r>
        <w:t>Environmental enclosure for SAN non-NTN equipment</w:t>
      </w:r>
    </w:p>
    <w:p w14:paraId="54B7E466" w14:textId="58F65F61" w:rsidR="00890998" w:rsidRDefault="00C41F4E" w:rsidP="002464AA">
      <w:r>
        <w:t xml:space="preserve">Proposal 3: </w:t>
      </w:r>
      <w:r w:rsidR="005E4794">
        <w:t>Define testing under extrem</w:t>
      </w:r>
      <w:r w:rsidR="004C2B97">
        <w:t>e</w:t>
      </w:r>
      <w:r w:rsidR="005E4794">
        <w:t xml:space="preserve"> </w:t>
      </w:r>
      <w:r w:rsidR="004C2B97">
        <w:t>test environment</w:t>
      </w:r>
      <w:r w:rsidR="009463C9">
        <w:t xml:space="preserve"> in a similar manner as for the NR BS, at the extreme points for power supply and temperatures</w:t>
      </w:r>
      <w:r w:rsidR="00890998">
        <w:t xml:space="preserve"> supported by the equipment, as declared by manufacturer.</w:t>
      </w:r>
    </w:p>
    <w:p w14:paraId="15D42784" w14:textId="77777777" w:rsidR="00EE77E2" w:rsidRDefault="00EE77E2" w:rsidP="00C41F4E">
      <w:pPr>
        <w:ind w:left="360"/>
      </w:pPr>
    </w:p>
    <w:p w14:paraId="7D32ED40" w14:textId="77777777" w:rsidR="00C861D0" w:rsidRDefault="00C861D0" w:rsidP="00F412EF"/>
    <w:p w14:paraId="7BE55B3A" w14:textId="2E66E9D6" w:rsidR="009E6CE7" w:rsidRDefault="009E6CE7" w:rsidP="00F412EF"/>
    <w:sectPr w:rsidR="009E6C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764587"/>
    <w:multiLevelType w:val="hybridMultilevel"/>
    <w:tmpl w:val="FF24B916"/>
    <w:lvl w:ilvl="0" w:tplc="5F883D6E">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A3C5FCC"/>
    <w:multiLevelType w:val="hybridMultilevel"/>
    <w:tmpl w:val="C53882C8"/>
    <w:lvl w:ilvl="0" w:tplc="16307D9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1"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FF558A"/>
    <w:multiLevelType w:val="hybridMultilevel"/>
    <w:tmpl w:val="106075E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6B7EDA"/>
    <w:multiLevelType w:val="hybridMultilevel"/>
    <w:tmpl w:val="61D6A93E"/>
    <w:lvl w:ilvl="0" w:tplc="D8642F7E">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428C2"/>
    <w:multiLevelType w:val="hybridMultilevel"/>
    <w:tmpl w:val="11D0BB2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62B3297"/>
    <w:multiLevelType w:val="hybridMultilevel"/>
    <w:tmpl w:val="57BAFF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5"/>
  </w:num>
  <w:num w:numId="2">
    <w:abstractNumId w:val="34"/>
  </w:num>
  <w:num w:numId="3">
    <w:abstractNumId w:val="20"/>
  </w:num>
  <w:num w:numId="4">
    <w:abstractNumId w:val="19"/>
  </w:num>
  <w:num w:numId="5">
    <w:abstractNumId w:val="24"/>
  </w:num>
  <w:num w:numId="6">
    <w:abstractNumId w:val="31"/>
  </w:num>
  <w:num w:numId="7">
    <w:abstractNumId w:val="21"/>
  </w:num>
  <w:num w:numId="8">
    <w:abstractNumId w:val="15"/>
  </w:num>
  <w:num w:numId="9">
    <w:abstractNumId w:val="11"/>
  </w:num>
  <w:num w:numId="10">
    <w:abstractNumId w:val="17"/>
  </w:num>
  <w:num w:numId="11">
    <w:abstractNumId w:val="18"/>
  </w:num>
  <w:num w:numId="12">
    <w:abstractNumId w:val="14"/>
  </w:num>
  <w:num w:numId="13">
    <w:abstractNumId w:val="26"/>
  </w:num>
  <w:num w:numId="14">
    <w:abstractNumId w:val="28"/>
  </w:num>
  <w:num w:numId="15">
    <w:abstractNumId w:val="7"/>
  </w:num>
  <w:num w:numId="16">
    <w:abstractNumId w:val="13"/>
  </w:num>
  <w:num w:numId="17">
    <w:abstractNumId w:val="27"/>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6"/>
  </w:num>
  <w:num w:numId="30">
    <w:abstractNumId w:val="35"/>
  </w:num>
  <w:num w:numId="31">
    <w:abstractNumId w:val="22"/>
  </w:num>
  <w:num w:numId="32">
    <w:abstractNumId w:val="33"/>
  </w:num>
  <w:num w:numId="33">
    <w:abstractNumId w:val="16"/>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32"/>
  </w:num>
  <w:num w:numId="42">
    <w:abstractNumId w:val="9"/>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CE7"/>
    <w:rsid w:val="00012AE8"/>
    <w:rsid w:val="00024B6F"/>
    <w:rsid w:val="000271B3"/>
    <w:rsid w:val="00027FCB"/>
    <w:rsid w:val="0004297F"/>
    <w:rsid w:val="00045483"/>
    <w:rsid w:val="000750D7"/>
    <w:rsid w:val="00084EE7"/>
    <w:rsid w:val="000A4044"/>
    <w:rsid w:val="000C718A"/>
    <w:rsid w:val="000E1890"/>
    <w:rsid w:val="000E2C98"/>
    <w:rsid w:val="000E5155"/>
    <w:rsid w:val="000E64BC"/>
    <w:rsid w:val="00105677"/>
    <w:rsid w:val="00110474"/>
    <w:rsid w:val="00112E8A"/>
    <w:rsid w:val="00115E92"/>
    <w:rsid w:val="001230C2"/>
    <w:rsid w:val="00141436"/>
    <w:rsid w:val="00143452"/>
    <w:rsid w:val="00153ED1"/>
    <w:rsid w:val="00170A2F"/>
    <w:rsid w:val="0017296A"/>
    <w:rsid w:val="00196D40"/>
    <w:rsid w:val="00197669"/>
    <w:rsid w:val="001D5F4E"/>
    <w:rsid w:val="001F0775"/>
    <w:rsid w:val="001F77E3"/>
    <w:rsid w:val="0022332E"/>
    <w:rsid w:val="00245273"/>
    <w:rsid w:val="002464AA"/>
    <w:rsid w:val="002579D5"/>
    <w:rsid w:val="002734D4"/>
    <w:rsid w:val="002847E6"/>
    <w:rsid w:val="00284C9A"/>
    <w:rsid w:val="002A3E8B"/>
    <w:rsid w:val="002C3B28"/>
    <w:rsid w:val="002E4457"/>
    <w:rsid w:val="002F1B45"/>
    <w:rsid w:val="002F4A04"/>
    <w:rsid w:val="00313F5C"/>
    <w:rsid w:val="003273DD"/>
    <w:rsid w:val="0033379D"/>
    <w:rsid w:val="0033506E"/>
    <w:rsid w:val="00351AF9"/>
    <w:rsid w:val="0035249B"/>
    <w:rsid w:val="0035299A"/>
    <w:rsid w:val="00356792"/>
    <w:rsid w:val="00360164"/>
    <w:rsid w:val="00363AA9"/>
    <w:rsid w:val="0037151A"/>
    <w:rsid w:val="00390E84"/>
    <w:rsid w:val="00392D48"/>
    <w:rsid w:val="003A57CA"/>
    <w:rsid w:val="003B6D1F"/>
    <w:rsid w:val="003D1112"/>
    <w:rsid w:val="003D3809"/>
    <w:rsid w:val="003D5280"/>
    <w:rsid w:val="003D538D"/>
    <w:rsid w:val="003D7238"/>
    <w:rsid w:val="003E5091"/>
    <w:rsid w:val="003F3ECD"/>
    <w:rsid w:val="00412879"/>
    <w:rsid w:val="004238F5"/>
    <w:rsid w:val="00431752"/>
    <w:rsid w:val="0044088A"/>
    <w:rsid w:val="00446757"/>
    <w:rsid w:val="004653B5"/>
    <w:rsid w:val="004745B4"/>
    <w:rsid w:val="00491031"/>
    <w:rsid w:val="00493CEE"/>
    <w:rsid w:val="004957A8"/>
    <w:rsid w:val="004A2BA7"/>
    <w:rsid w:val="004A75D6"/>
    <w:rsid w:val="004B4816"/>
    <w:rsid w:val="004B4825"/>
    <w:rsid w:val="004C2B97"/>
    <w:rsid w:val="004C747C"/>
    <w:rsid w:val="004E2191"/>
    <w:rsid w:val="004F1DCE"/>
    <w:rsid w:val="005040D2"/>
    <w:rsid w:val="00515F0F"/>
    <w:rsid w:val="00542C11"/>
    <w:rsid w:val="005434B7"/>
    <w:rsid w:val="00566203"/>
    <w:rsid w:val="00585D21"/>
    <w:rsid w:val="00592F0B"/>
    <w:rsid w:val="00596E1E"/>
    <w:rsid w:val="005A3A0B"/>
    <w:rsid w:val="005B26B0"/>
    <w:rsid w:val="005B5680"/>
    <w:rsid w:val="005C54D2"/>
    <w:rsid w:val="005E072B"/>
    <w:rsid w:val="005E38F0"/>
    <w:rsid w:val="005E4794"/>
    <w:rsid w:val="005E514C"/>
    <w:rsid w:val="005F7DDE"/>
    <w:rsid w:val="00601B2A"/>
    <w:rsid w:val="00611CE7"/>
    <w:rsid w:val="00615E5E"/>
    <w:rsid w:val="006221F8"/>
    <w:rsid w:val="0062305F"/>
    <w:rsid w:val="006307BA"/>
    <w:rsid w:val="00635A9F"/>
    <w:rsid w:val="006600C7"/>
    <w:rsid w:val="00665984"/>
    <w:rsid w:val="00666927"/>
    <w:rsid w:val="00667707"/>
    <w:rsid w:val="00673369"/>
    <w:rsid w:val="006739F4"/>
    <w:rsid w:val="006A6F9E"/>
    <w:rsid w:val="006D0F26"/>
    <w:rsid w:val="006D744F"/>
    <w:rsid w:val="006E0722"/>
    <w:rsid w:val="006E7883"/>
    <w:rsid w:val="006E79E8"/>
    <w:rsid w:val="0071306D"/>
    <w:rsid w:val="007176D2"/>
    <w:rsid w:val="007278BA"/>
    <w:rsid w:val="00732880"/>
    <w:rsid w:val="0073445D"/>
    <w:rsid w:val="00750952"/>
    <w:rsid w:val="00753298"/>
    <w:rsid w:val="007537FD"/>
    <w:rsid w:val="0075486B"/>
    <w:rsid w:val="007551C8"/>
    <w:rsid w:val="00767746"/>
    <w:rsid w:val="00776305"/>
    <w:rsid w:val="00785B01"/>
    <w:rsid w:val="00787CC3"/>
    <w:rsid w:val="00787EE1"/>
    <w:rsid w:val="007908BA"/>
    <w:rsid w:val="007A66A2"/>
    <w:rsid w:val="007B744F"/>
    <w:rsid w:val="007E1254"/>
    <w:rsid w:val="007F5412"/>
    <w:rsid w:val="00802276"/>
    <w:rsid w:val="00810F65"/>
    <w:rsid w:val="00811449"/>
    <w:rsid w:val="0081330B"/>
    <w:rsid w:val="008137B5"/>
    <w:rsid w:val="00822284"/>
    <w:rsid w:val="00843D47"/>
    <w:rsid w:val="00850F3C"/>
    <w:rsid w:val="0086259D"/>
    <w:rsid w:val="008666B0"/>
    <w:rsid w:val="008730B3"/>
    <w:rsid w:val="00880430"/>
    <w:rsid w:val="0088753F"/>
    <w:rsid w:val="00887AD4"/>
    <w:rsid w:val="00890998"/>
    <w:rsid w:val="008A6916"/>
    <w:rsid w:val="008A78EC"/>
    <w:rsid w:val="008B7172"/>
    <w:rsid w:val="008D6F8B"/>
    <w:rsid w:val="008E7E89"/>
    <w:rsid w:val="0090334C"/>
    <w:rsid w:val="009046F5"/>
    <w:rsid w:val="00923A89"/>
    <w:rsid w:val="0094260C"/>
    <w:rsid w:val="00942CE8"/>
    <w:rsid w:val="0094326D"/>
    <w:rsid w:val="009463C9"/>
    <w:rsid w:val="00956CA4"/>
    <w:rsid w:val="0097313F"/>
    <w:rsid w:val="00983511"/>
    <w:rsid w:val="00985441"/>
    <w:rsid w:val="00992BDA"/>
    <w:rsid w:val="009944CA"/>
    <w:rsid w:val="009A27FF"/>
    <w:rsid w:val="009A512D"/>
    <w:rsid w:val="009B1CCF"/>
    <w:rsid w:val="009B3923"/>
    <w:rsid w:val="009D3DAF"/>
    <w:rsid w:val="009E6CE7"/>
    <w:rsid w:val="009F6B64"/>
    <w:rsid w:val="00A040E7"/>
    <w:rsid w:val="00A079A9"/>
    <w:rsid w:val="00A15BB5"/>
    <w:rsid w:val="00A17622"/>
    <w:rsid w:val="00A257FC"/>
    <w:rsid w:val="00A378EA"/>
    <w:rsid w:val="00A64BC0"/>
    <w:rsid w:val="00A70394"/>
    <w:rsid w:val="00A7689D"/>
    <w:rsid w:val="00A816ED"/>
    <w:rsid w:val="00A8657E"/>
    <w:rsid w:val="00A90AA9"/>
    <w:rsid w:val="00A92D3E"/>
    <w:rsid w:val="00AA1E50"/>
    <w:rsid w:val="00AA32EB"/>
    <w:rsid w:val="00AB2D6B"/>
    <w:rsid w:val="00AC20D8"/>
    <w:rsid w:val="00AD23BD"/>
    <w:rsid w:val="00AE61A5"/>
    <w:rsid w:val="00AF394C"/>
    <w:rsid w:val="00AF63DE"/>
    <w:rsid w:val="00AF7674"/>
    <w:rsid w:val="00B23CA0"/>
    <w:rsid w:val="00B30458"/>
    <w:rsid w:val="00B36C6F"/>
    <w:rsid w:val="00B46C77"/>
    <w:rsid w:val="00B52133"/>
    <w:rsid w:val="00B53307"/>
    <w:rsid w:val="00B53D53"/>
    <w:rsid w:val="00B65A84"/>
    <w:rsid w:val="00B67F67"/>
    <w:rsid w:val="00BA1DB3"/>
    <w:rsid w:val="00BB408B"/>
    <w:rsid w:val="00BC63AA"/>
    <w:rsid w:val="00BD0A22"/>
    <w:rsid w:val="00C130B6"/>
    <w:rsid w:val="00C14622"/>
    <w:rsid w:val="00C225ED"/>
    <w:rsid w:val="00C239FD"/>
    <w:rsid w:val="00C41F4E"/>
    <w:rsid w:val="00C47798"/>
    <w:rsid w:val="00C47DA7"/>
    <w:rsid w:val="00C70352"/>
    <w:rsid w:val="00C72C5B"/>
    <w:rsid w:val="00C861D0"/>
    <w:rsid w:val="00CA1BF4"/>
    <w:rsid w:val="00CA3AB9"/>
    <w:rsid w:val="00CA5CA4"/>
    <w:rsid w:val="00CB16BA"/>
    <w:rsid w:val="00CC0DDF"/>
    <w:rsid w:val="00CC4777"/>
    <w:rsid w:val="00CD4367"/>
    <w:rsid w:val="00CE328B"/>
    <w:rsid w:val="00CE5F90"/>
    <w:rsid w:val="00CF72D8"/>
    <w:rsid w:val="00D00C69"/>
    <w:rsid w:val="00D05B27"/>
    <w:rsid w:val="00D067B4"/>
    <w:rsid w:val="00D10CB2"/>
    <w:rsid w:val="00D20AD0"/>
    <w:rsid w:val="00D33538"/>
    <w:rsid w:val="00D43957"/>
    <w:rsid w:val="00D530C5"/>
    <w:rsid w:val="00D54307"/>
    <w:rsid w:val="00D6069A"/>
    <w:rsid w:val="00D8094B"/>
    <w:rsid w:val="00D814BD"/>
    <w:rsid w:val="00DA64C0"/>
    <w:rsid w:val="00DA6533"/>
    <w:rsid w:val="00DA6D35"/>
    <w:rsid w:val="00DB0F66"/>
    <w:rsid w:val="00DB5F3B"/>
    <w:rsid w:val="00DC2521"/>
    <w:rsid w:val="00DD3056"/>
    <w:rsid w:val="00DD5EB5"/>
    <w:rsid w:val="00DD7DC3"/>
    <w:rsid w:val="00DE5950"/>
    <w:rsid w:val="00DE7591"/>
    <w:rsid w:val="00DF30E5"/>
    <w:rsid w:val="00E208CE"/>
    <w:rsid w:val="00E53500"/>
    <w:rsid w:val="00E5561E"/>
    <w:rsid w:val="00E6286F"/>
    <w:rsid w:val="00E66F89"/>
    <w:rsid w:val="00E73291"/>
    <w:rsid w:val="00E86F8E"/>
    <w:rsid w:val="00E87A00"/>
    <w:rsid w:val="00E97553"/>
    <w:rsid w:val="00EA705A"/>
    <w:rsid w:val="00EE77E2"/>
    <w:rsid w:val="00EF728A"/>
    <w:rsid w:val="00F10E92"/>
    <w:rsid w:val="00F23D1A"/>
    <w:rsid w:val="00F412EF"/>
    <w:rsid w:val="00F44412"/>
    <w:rsid w:val="00F568D9"/>
    <w:rsid w:val="00F706E7"/>
    <w:rsid w:val="00F84D52"/>
    <w:rsid w:val="00F95A4D"/>
    <w:rsid w:val="00FA46EB"/>
    <w:rsid w:val="00FA4E63"/>
    <w:rsid w:val="00FA6CCA"/>
    <w:rsid w:val="00FC16B0"/>
    <w:rsid w:val="00FF21AC"/>
    <w:rsid w:val="00FF70A1"/>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3609"/>
  <w15:chartTrackingRefBased/>
  <w15:docId w15:val="{11437133-BAC1-4097-AEC5-DC5480517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305"/>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9E6C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E6CE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ja-JP"/>
    </w:rPr>
  </w:style>
  <w:style w:type="paragraph" w:styleId="Heading3">
    <w:name w:val="heading 3"/>
    <w:basedOn w:val="Heading2"/>
    <w:next w:val="Normal"/>
    <w:link w:val="Heading3Char"/>
    <w:qFormat/>
    <w:rsid w:val="009E6CE7"/>
    <w:pPr>
      <w:spacing w:before="120"/>
      <w:outlineLvl w:val="2"/>
    </w:pPr>
    <w:rPr>
      <w:sz w:val="28"/>
    </w:rPr>
  </w:style>
  <w:style w:type="paragraph" w:styleId="Heading4">
    <w:name w:val="heading 4"/>
    <w:basedOn w:val="Heading3"/>
    <w:next w:val="Normal"/>
    <w:link w:val="Heading4Char"/>
    <w:qFormat/>
    <w:rsid w:val="009E6CE7"/>
    <w:pPr>
      <w:ind w:left="1418" w:hanging="1418"/>
      <w:outlineLvl w:val="3"/>
    </w:pPr>
    <w:rPr>
      <w:sz w:val="24"/>
    </w:rPr>
  </w:style>
  <w:style w:type="paragraph" w:styleId="Heading5">
    <w:name w:val="heading 5"/>
    <w:basedOn w:val="Heading4"/>
    <w:next w:val="Normal"/>
    <w:link w:val="Heading5Char"/>
    <w:qFormat/>
    <w:rsid w:val="00BC63AA"/>
    <w:pPr>
      <w:ind w:left="1701" w:hanging="1701"/>
      <w:outlineLvl w:val="4"/>
    </w:pPr>
    <w:rPr>
      <w:sz w:val="22"/>
    </w:rPr>
  </w:style>
  <w:style w:type="paragraph" w:styleId="Heading6">
    <w:name w:val="heading 6"/>
    <w:basedOn w:val="H6"/>
    <w:next w:val="Normal"/>
    <w:link w:val="Heading6Char"/>
    <w:qFormat/>
    <w:rsid w:val="00BC63AA"/>
    <w:pPr>
      <w:outlineLvl w:val="5"/>
    </w:pPr>
  </w:style>
  <w:style w:type="paragraph" w:styleId="Heading7">
    <w:name w:val="heading 7"/>
    <w:basedOn w:val="H6"/>
    <w:next w:val="Normal"/>
    <w:link w:val="Heading7Char"/>
    <w:qFormat/>
    <w:rsid w:val="00BC63AA"/>
    <w:pPr>
      <w:outlineLvl w:val="6"/>
    </w:pPr>
  </w:style>
  <w:style w:type="paragraph" w:styleId="Heading8">
    <w:name w:val="heading 8"/>
    <w:basedOn w:val="Normal"/>
    <w:next w:val="Normal"/>
    <w:link w:val="Heading8Char"/>
    <w:unhideWhenUsed/>
    <w:qFormat/>
    <w:rsid w:val="004C747C"/>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BC63AA"/>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E6CE7"/>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E6CE7"/>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qFormat/>
    <w:rsid w:val="009E6CE7"/>
    <w:rPr>
      <w:rFonts w:ascii="Arial" w:eastAsia="Times New Roman" w:hAnsi="Arial" w:cs="Times New Roman"/>
      <w:sz w:val="24"/>
      <w:szCs w:val="20"/>
      <w:lang w:val="en-GB" w:eastAsia="ja-JP"/>
    </w:rPr>
  </w:style>
  <w:style w:type="paragraph" w:customStyle="1" w:styleId="TAH">
    <w:name w:val="TAH"/>
    <w:basedOn w:val="TAC"/>
    <w:link w:val="TAHCar"/>
    <w:uiPriority w:val="99"/>
    <w:qFormat/>
    <w:rsid w:val="009E6CE7"/>
    <w:rPr>
      <w:b/>
    </w:rPr>
  </w:style>
  <w:style w:type="paragraph" w:customStyle="1" w:styleId="TAC">
    <w:name w:val="TAC"/>
    <w:basedOn w:val="Normal"/>
    <w:link w:val="TACChar"/>
    <w:qFormat/>
    <w:rsid w:val="009E6CE7"/>
    <w:pPr>
      <w:keepNext/>
      <w:keepLines/>
      <w:overflowPunct w:val="0"/>
      <w:autoSpaceDE w:val="0"/>
      <w:autoSpaceDN w:val="0"/>
      <w:adjustRightInd w:val="0"/>
      <w:spacing w:after="0"/>
      <w:jc w:val="center"/>
      <w:textAlignment w:val="baseline"/>
    </w:pPr>
    <w:rPr>
      <w:rFonts w:ascii="Arial" w:eastAsia="Times New Roman" w:hAnsi="Arial"/>
      <w:color w:val="000000"/>
      <w:sz w:val="18"/>
      <w:lang w:eastAsia="ja-JP"/>
    </w:rPr>
  </w:style>
  <w:style w:type="character" w:customStyle="1" w:styleId="TACChar">
    <w:name w:val="TAC Char"/>
    <w:link w:val="TAC"/>
    <w:qFormat/>
    <w:rsid w:val="009E6CE7"/>
    <w:rPr>
      <w:rFonts w:ascii="Arial" w:eastAsia="Times New Roman" w:hAnsi="Arial" w:cs="Times New Roman"/>
      <w:color w:val="000000"/>
      <w:sz w:val="18"/>
      <w:szCs w:val="20"/>
      <w:lang w:val="en-GB" w:eastAsia="ja-JP"/>
    </w:rPr>
  </w:style>
  <w:style w:type="character" w:customStyle="1" w:styleId="TAHCar">
    <w:name w:val="TAH Car"/>
    <w:link w:val="TAH"/>
    <w:uiPriority w:val="99"/>
    <w:qFormat/>
    <w:rsid w:val="009E6CE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9E6CE7"/>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qFormat/>
    <w:rsid w:val="009E6CE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9E6CE7"/>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qFormat/>
    <w:rsid w:val="009E6CE7"/>
    <w:rPr>
      <w:rFonts w:ascii="Arial" w:eastAsia="Times New Roman" w:hAnsi="Arial" w:cs="Times New Roman"/>
      <w:b/>
      <w:color w:val="000000"/>
      <w:sz w:val="20"/>
      <w:szCs w:val="20"/>
      <w:lang w:val="en-GB" w:eastAsia="ja-JP"/>
    </w:rPr>
  </w:style>
  <w:style w:type="paragraph" w:customStyle="1" w:styleId="TAN">
    <w:name w:val="TAN"/>
    <w:basedOn w:val="Normal"/>
    <w:link w:val="TANChar"/>
    <w:qFormat/>
    <w:rsid w:val="009E6CE7"/>
    <w:pPr>
      <w:keepNext/>
      <w:keepLines/>
      <w:overflowPunct w:val="0"/>
      <w:autoSpaceDE w:val="0"/>
      <w:autoSpaceDN w:val="0"/>
      <w:adjustRightInd w:val="0"/>
      <w:spacing w:after="0"/>
      <w:ind w:left="851" w:hanging="851"/>
      <w:textAlignment w:val="baseline"/>
    </w:pPr>
    <w:rPr>
      <w:rFonts w:ascii="Arial" w:eastAsia="Times New Roman" w:hAnsi="Arial"/>
      <w:color w:val="000000"/>
      <w:sz w:val="18"/>
      <w:lang w:eastAsia="ja-JP"/>
    </w:rPr>
  </w:style>
  <w:style w:type="character" w:customStyle="1" w:styleId="TANChar">
    <w:name w:val="TAN Char"/>
    <w:link w:val="TAN"/>
    <w:qFormat/>
    <w:rsid w:val="009E6CE7"/>
    <w:rPr>
      <w:rFonts w:ascii="Arial" w:eastAsia="Times New Roman" w:hAnsi="Arial" w:cs="Times New Roman"/>
      <w:color w:val="000000"/>
      <w:sz w:val="18"/>
      <w:szCs w:val="20"/>
      <w:lang w:val="en-GB" w:eastAsia="ja-JP"/>
    </w:rPr>
  </w:style>
  <w:style w:type="paragraph" w:customStyle="1" w:styleId="B2">
    <w:name w:val="B2"/>
    <w:basedOn w:val="Normal"/>
    <w:link w:val="B2Char"/>
    <w:qFormat/>
    <w:rsid w:val="009E6CE7"/>
    <w:pPr>
      <w:overflowPunct w:val="0"/>
      <w:autoSpaceDE w:val="0"/>
      <w:autoSpaceDN w:val="0"/>
      <w:adjustRightInd w:val="0"/>
      <w:ind w:left="851" w:hanging="284"/>
      <w:textAlignment w:val="baseline"/>
    </w:pPr>
    <w:rPr>
      <w:rFonts w:eastAsia="Times New Roman"/>
      <w:color w:val="000000"/>
      <w:lang w:eastAsia="ja-JP"/>
    </w:rPr>
  </w:style>
  <w:style w:type="character" w:customStyle="1" w:styleId="B2Char">
    <w:name w:val="B2 Char"/>
    <w:link w:val="B2"/>
    <w:qFormat/>
    <w:rsid w:val="009E6CE7"/>
    <w:rPr>
      <w:rFonts w:ascii="Times New Roman" w:eastAsia="Times New Roman" w:hAnsi="Times New Roman" w:cs="Times New Roman"/>
      <w:color w:val="000000"/>
      <w:sz w:val="20"/>
      <w:szCs w:val="20"/>
      <w:lang w:val="en-GB" w:eastAsia="ja-JP"/>
    </w:rPr>
  </w:style>
  <w:style w:type="character" w:customStyle="1" w:styleId="Heading1Char">
    <w:name w:val="Heading 1 Char"/>
    <w:basedOn w:val="DefaultParagraphFont"/>
    <w:link w:val="Heading1"/>
    <w:rsid w:val="009E6CE7"/>
    <w:rPr>
      <w:rFonts w:asciiTheme="majorHAnsi" w:eastAsiaTheme="majorEastAsia" w:hAnsiTheme="majorHAnsi" w:cstheme="majorBidi"/>
      <w:color w:val="2F5496" w:themeColor="accent1" w:themeShade="BF"/>
      <w:sz w:val="32"/>
      <w:szCs w:val="32"/>
      <w:lang w:val="en-GB"/>
    </w:rPr>
  </w:style>
  <w:style w:type="paragraph" w:styleId="List">
    <w:name w:val="List"/>
    <w:basedOn w:val="Normal"/>
    <w:unhideWhenUsed/>
    <w:rsid w:val="009E6CE7"/>
    <w:pPr>
      <w:ind w:left="283" w:hanging="283"/>
      <w:contextualSpacing/>
    </w:pPr>
  </w:style>
  <w:style w:type="paragraph" w:styleId="ListParagraph">
    <w:name w:val="List Paragraph"/>
    <w:basedOn w:val="Normal"/>
    <w:link w:val="ListParagraphChar"/>
    <w:uiPriority w:val="34"/>
    <w:qFormat/>
    <w:rsid w:val="009E6CE7"/>
    <w:pPr>
      <w:ind w:left="720"/>
      <w:contextualSpacing/>
    </w:pPr>
  </w:style>
  <w:style w:type="character" w:customStyle="1" w:styleId="Heading8Char">
    <w:name w:val="Heading 8 Char"/>
    <w:basedOn w:val="DefaultParagraphFont"/>
    <w:link w:val="Heading8"/>
    <w:rsid w:val="004C747C"/>
    <w:rPr>
      <w:rFonts w:asciiTheme="majorHAnsi" w:eastAsiaTheme="majorEastAsia" w:hAnsiTheme="majorHAnsi" w:cstheme="majorBidi"/>
      <w:color w:val="272727" w:themeColor="text1" w:themeTint="D8"/>
      <w:sz w:val="21"/>
      <w:szCs w:val="21"/>
      <w:lang w:val="en-GB"/>
    </w:rPr>
  </w:style>
  <w:style w:type="paragraph" w:customStyle="1" w:styleId="TAL">
    <w:name w:val="TAL"/>
    <w:basedOn w:val="Normal"/>
    <w:link w:val="TALChar"/>
    <w:qFormat/>
    <w:rsid w:val="00EA705A"/>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qFormat/>
    <w:rsid w:val="00EA705A"/>
    <w:rPr>
      <w:rFonts w:ascii="Arial" w:eastAsia="Times New Roman" w:hAnsi="Arial" w:cs="Times New Roman"/>
      <w:color w:val="000000"/>
      <w:sz w:val="18"/>
      <w:szCs w:val="20"/>
      <w:lang w:val="en-GB"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EA705A"/>
    <w:rPr>
      <w:b/>
      <w:position w:val="6"/>
      <w:sz w:val="16"/>
    </w:rPr>
  </w:style>
  <w:style w:type="character" w:styleId="CommentReference">
    <w:name w:val="annotation reference"/>
    <w:basedOn w:val="DefaultParagraphFont"/>
    <w:unhideWhenUsed/>
    <w:rsid w:val="0022332E"/>
    <w:rPr>
      <w:sz w:val="16"/>
      <w:szCs w:val="16"/>
    </w:rPr>
  </w:style>
  <w:style w:type="paragraph" w:styleId="CommentText">
    <w:name w:val="annotation text"/>
    <w:basedOn w:val="Normal"/>
    <w:link w:val="CommentTextChar"/>
    <w:uiPriority w:val="99"/>
    <w:unhideWhenUsed/>
    <w:rsid w:val="0022332E"/>
  </w:style>
  <w:style w:type="character" w:customStyle="1" w:styleId="CommentTextChar">
    <w:name w:val="Comment Text Char"/>
    <w:basedOn w:val="DefaultParagraphFont"/>
    <w:link w:val="CommentText"/>
    <w:uiPriority w:val="99"/>
    <w:rsid w:val="0022332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nhideWhenUsed/>
    <w:rsid w:val="0022332E"/>
    <w:rPr>
      <w:b/>
      <w:bCs/>
    </w:rPr>
  </w:style>
  <w:style w:type="character" w:customStyle="1" w:styleId="CommentSubjectChar">
    <w:name w:val="Comment Subject Char"/>
    <w:basedOn w:val="CommentTextChar"/>
    <w:link w:val="CommentSubject"/>
    <w:rsid w:val="0022332E"/>
    <w:rPr>
      <w:rFonts w:ascii="Times New Roman" w:eastAsia="SimSun" w:hAnsi="Times New Roman" w:cs="Times New Roman"/>
      <w:b/>
      <w:bCs/>
      <w:sz w:val="20"/>
      <w:szCs w:val="20"/>
      <w:lang w:val="en-GB"/>
    </w:rPr>
  </w:style>
  <w:style w:type="character" w:customStyle="1" w:styleId="Heading5Char">
    <w:name w:val="Heading 5 Char"/>
    <w:basedOn w:val="DefaultParagraphFont"/>
    <w:link w:val="Heading5"/>
    <w:rsid w:val="00BC63AA"/>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BC63AA"/>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BC63AA"/>
    <w:rPr>
      <w:rFonts w:ascii="Arial" w:eastAsia="Times New Roman" w:hAnsi="Arial" w:cs="Times New Roman"/>
      <w:sz w:val="20"/>
      <w:szCs w:val="20"/>
      <w:lang w:val="en-GB" w:eastAsia="ja-JP"/>
    </w:rPr>
  </w:style>
  <w:style w:type="character" w:customStyle="1" w:styleId="Heading9Char">
    <w:name w:val="Heading 9 Char"/>
    <w:basedOn w:val="DefaultParagraphFont"/>
    <w:link w:val="Heading9"/>
    <w:rsid w:val="00BC63AA"/>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BC63AA"/>
  </w:style>
  <w:style w:type="paragraph" w:customStyle="1" w:styleId="H6">
    <w:name w:val="H6"/>
    <w:basedOn w:val="Heading5"/>
    <w:next w:val="Normal"/>
    <w:link w:val="H6Char"/>
    <w:qFormat/>
    <w:rsid w:val="00BC63AA"/>
    <w:pPr>
      <w:ind w:left="1985" w:hanging="1985"/>
      <w:outlineLvl w:val="9"/>
    </w:pPr>
    <w:rPr>
      <w:sz w:val="20"/>
    </w:rPr>
  </w:style>
  <w:style w:type="character" w:customStyle="1" w:styleId="H6Char">
    <w:name w:val="H6 Char"/>
    <w:link w:val="H6"/>
    <w:qFormat/>
    <w:rsid w:val="00BC63AA"/>
    <w:rPr>
      <w:rFonts w:ascii="Arial" w:eastAsia="Times New Roman" w:hAnsi="Arial" w:cs="Times New Roman"/>
      <w:sz w:val="20"/>
      <w:szCs w:val="20"/>
      <w:lang w:val="en-GB" w:eastAsia="ja-JP"/>
    </w:rPr>
  </w:style>
  <w:style w:type="paragraph" w:styleId="TOC9">
    <w:name w:val="toc 9"/>
    <w:basedOn w:val="TOC8"/>
    <w:uiPriority w:val="39"/>
    <w:rsid w:val="00BC63AA"/>
    <w:pPr>
      <w:ind w:left="1418" w:hanging="1418"/>
    </w:pPr>
  </w:style>
  <w:style w:type="paragraph" w:styleId="TOC8">
    <w:name w:val="toc 8"/>
    <w:basedOn w:val="TOC1"/>
    <w:uiPriority w:val="39"/>
    <w:rsid w:val="00BC63AA"/>
    <w:pPr>
      <w:spacing w:before="180"/>
      <w:ind w:left="2693" w:hanging="2693"/>
    </w:pPr>
    <w:rPr>
      <w:b/>
    </w:rPr>
  </w:style>
  <w:style w:type="paragraph" w:styleId="TOC1">
    <w:name w:val="toc 1"/>
    <w:uiPriority w:val="39"/>
    <w:rsid w:val="00BC63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link w:val="EQChar"/>
    <w:qFormat/>
    <w:rsid w:val="00BC63AA"/>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EQChar">
    <w:name w:val="EQ Char"/>
    <w:link w:val="EQ"/>
    <w:qFormat/>
    <w:rsid w:val="00BC63AA"/>
    <w:rPr>
      <w:rFonts w:ascii="Times New Roman" w:eastAsia="Times New Roman" w:hAnsi="Times New Roman" w:cs="Times New Roman"/>
      <w:noProof/>
      <w:color w:val="000000"/>
      <w:sz w:val="20"/>
      <w:szCs w:val="20"/>
      <w:lang w:val="en-GB" w:eastAsia="ja-JP"/>
    </w:rPr>
  </w:style>
  <w:style w:type="character" w:customStyle="1" w:styleId="ZGSM">
    <w:name w:val="ZGSM"/>
    <w:rsid w:val="00BC63AA"/>
  </w:style>
  <w:style w:type="paragraph" w:styleId="Header">
    <w:name w:val="header"/>
    <w:link w:val="HeaderChar"/>
    <w:rsid w:val="00BC63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BC63AA"/>
    <w:rPr>
      <w:rFonts w:ascii="Arial" w:eastAsia="Times New Roman" w:hAnsi="Arial" w:cs="Times New Roman"/>
      <w:b/>
      <w:noProof/>
      <w:sz w:val="18"/>
      <w:szCs w:val="20"/>
      <w:lang w:val="en-GB" w:eastAsia="ja-JP"/>
    </w:rPr>
  </w:style>
  <w:style w:type="paragraph" w:customStyle="1" w:styleId="ZD">
    <w:name w:val="ZD"/>
    <w:rsid w:val="00BC63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BC63AA"/>
    <w:pPr>
      <w:ind w:left="1701" w:hanging="1701"/>
    </w:pPr>
  </w:style>
  <w:style w:type="paragraph" w:styleId="TOC4">
    <w:name w:val="toc 4"/>
    <w:basedOn w:val="TOC3"/>
    <w:uiPriority w:val="39"/>
    <w:rsid w:val="00BC63AA"/>
    <w:pPr>
      <w:ind w:left="1418" w:hanging="1418"/>
    </w:pPr>
  </w:style>
  <w:style w:type="paragraph" w:styleId="TOC3">
    <w:name w:val="toc 3"/>
    <w:basedOn w:val="TOC2"/>
    <w:uiPriority w:val="39"/>
    <w:rsid w:val="00BC63AA"/>
    <w:pPr>
      <w:ind w:left="1134" w:hanging="1134"/>
    </w:pPr>
  </w:style>
  <w:style w:type="paragraph" w:styleId="TOC2">
    <w:name w:val="toc 2"/>
    <w:basedOn w:val="TOC1"/>
    <w:uiPriority w:val="39"/>
    <w:rsid w:val="00BC63AA"/>
    <w:pPr>
      <w:keepNext w:val="0"/>
      <w:spacing w:before="0"/>
      <w:ind w:left="851" w:hanging="851"/>
    </w:pPr>
    <w:rPr>
      <w:sz w:val="20"/>
    </w:rPr>
  </w:style>
  <w:style w:type="paragraph" w:styleId="Footer">
    <w:name w:val="footer"/>
    <w:basedOn w:val="Header"/>
    <w:link w:val="FooterChar"/>
    <w:qFormat/>
    <w:rsid w:val="00BC63AA"/>
    <w:pPr>
      <w:jc w:val="center"/>
    </w:pPr>
    <w:rPr>
      <w:i/>
    </w:rPr>
  </w:style>
  <w:style w:type="character" w:customStyle="1" w:styleId="FooterChar">
    <w:name w:val="Footer Char"/>
    <w:basedOn w:val="DefaultParagraphFont"/>
    <w:link w:val="Footer"/>
    <w:qFormat/>
    <w:rsid w:val="00BC63AA"/>
    <w:rPr>
      <w:rFonts w:ascii="Arial" w:eastAsia="Times New Roman" w:hAnsi="Arial" w:cs="Times New Roman"/>
      <w:b/>
      <w:i/>
      <w:noProof/>
      <w:sz w:val="18"/>
      <w:szCs w:val="20"/>
      <w:lang w:val="en-GB" w:eastAsia="ja-JP"/>
    </w:rPr>
  </w:style>
  <w:style w:type="paragraph" w:customStyle="1" w:styleId="TT">
    <w:name w:val="TT"/>
    <w:basedOn w:val="Heading1"/>
    <w:next w:val="Normal"/>
    <w:rsid w:val="00BC63AA"/>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ja-JP"/>
    </w:rPr>
  </w:style>
  <w:style w:type="paragraph" w:customStyle="1" w:styleId="NF">
    <w:name w:val="NF"/>
    <w:basedOn w:val="NO"/>
    <w:rsid w:val="00BC63AA"/>
    <w:pPr>
      <w:keepNext/>
      <w:spacing w:after="0"/>
    </w:pPr>
    <w:rPr>
      <w:rFonts w:ascii="Arial" w:hAnsi="Arial"/>
      <w:sz w:val="18"/>
    </w:rPr>
  </w:style>
  <w:style w:type="paragraph" w:customStyle="1" w:styleId="NO">
    <w:name w:val="NO"/>
    <w:basedOn w:val="Normal"/>
    <w:link w:val="NOChar"/>
    <w:qFormat/>
    <w:rsid w:val="00BC63AA"/>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Char">
    <w:name w:val="NO Char"/>
    <w:link w:val="NO"/>
    <w:qFormat/>
    <w:rsid w:val="00BC63AA"/>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BC6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rsid w:val="00BC63AA"/>
    <w:rPr>
      <w:rFonts w:ascii="Courier New" w:eastAsia="Times New Roman" w:hAnsi="Courier New" w:cs="Times New Roman"/>
      <w:noProof/>
      <w:sz w:val="16"/>
      <w:szCs w:val="20"/>
      <w:lang w:val="en-GB" w:eastAsia="ja-JP"/>
    </w:rPr>
  </w:style>
  <w:style w:type="paragraph" w:customStyle="1" w:styleId="TAR">
    <w:name w:val="TAR"/>
    <w:basedOn w:val="TAL"/>
    <w:rsid w:val="00BC63AA"/>
    <w:pPr>
      <w:jc w:val="right"/>
    </w:pPr>
  </w:style>
  <w:style w:type="paragraph" w:customStyle="1" w:styleId="LD">
    <w:name w:val="LD"/>
    <w:rsid w:val="00BC63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ar"/>
    <w:rsid w:val="00BC63AA"/>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ar">
    <w:name w:val="EX Car"/>
    <w:link w:val="EX"/>
    <w:rsid w:val="00BC63AA"/>
    <w:rPr>
      <w:rFonts w:ascii="Times New Roman" w:eastAsia="Times New Roman" w:hAnsi="Times New Roman" w:cs="Times New Roman"/>
      <w:color w:val="000000"/>
      <w:sz w:val="20"/>
      <w:szCs w:val="20"/>
      <w:lang w:val="en-GB" w:eastAsia="ja-JP"/>
    </w:rPr>
  </w:style>
  <w:style w:type="paragraph" w:customStyle="1" w:styleId="FP">
    <w:name w:val="FP"/>
    <w:basedOn w:val="Normal"/>
    <w:rsid w:val="00BC63AA"/>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BC63AA"/>
    <w:pPr>
      <w:spacing w:after="0"/>
    </w:pPr>
  </w:style>
  <w:style w:type="paragraph" w:customStyle="1" w:styleId="EW">
    <w:name w:val="EW"/>
    <w:basedOn w:val="EX"/>
    <w:qFormat/>
    <w:rsid w:val="00BC63AA"/>
    <w:pPr>
      <w:spacing w:after="0"/>
    </w:pPr>
  </w:style>
  <w:style w:type="paragraph" w:styleId="TOC6">
    <w:name w:val="toc 6"/>
    <w:basedOn w:val="TOC5"/>
    <w:next w:val="Normal"/>
    <w:uiPriority w:val="39"/>
    <w:rsid w:val="00BC63AA"/>
    <w:pPr>
      <w:ind w:left="1985" w:hanging="1985"/>
    </w:pPr>
  </w:style>
  <w:style w:type="paragraph" w:styleId="TOC7">
    <w:name w:val="toc 7"/>
    <w:basedOn w:val="TOC6"/>
    <w:next w:val="Normal"/>
    <w:uiPriority w:val="39"/>
    <w:rsid w:val="00BC63AA"/>
    <w:pPr>
      <w:ind w:left="2268" w:hanging="2268"/>
    </w:pPr>
  </w:style>
  <w:style w:type="paragraph" w:customStyle="1" w:styleId="EditorsNote">
    <w:name w:val="Editor's Note"/>
    <w:aliases w:val="EN"/>
    <w:basedOn w:val="NO"/>
    <w:link w:val="EditorsNoteCarCar"/>
    <w:rsid w:val="00BC63AA"/>
    <w:rPr>
      <w:color w:val="FF0000"/>
    </w:rPr>
  </w:style>
  <w:style w:type="character" w:customStyle="1" w:styleId="EditorsNoteCarCar">
    <w:name w:val="Editor's Note Car Car"/>
    <w:link w:val="EditorsNote"/>
    <w:rsid w:val="00BC63AA"/>
    <w:rPr>
      <w:rFonts w:ascii="Times New Roman" w:eastAsia="Times New Roman" w:hAnsi="Times New Roman" w:cs="Times New Roman"/>
      <w:color w:val="FF0000"/>
      <w:sz w:val="20"/>
      <w:szCs w:val="20"/>
      <w:lang w:val="en-GB" w:eastAsia="ja-JP"/>
    </w:rPr>
  </w:style>
  <w:style w:type="paragraph" w:customStyle="1" w:styleId="ZA">
    <w:name w:val="ZA"/>
    <w:link w:val="ZAChar"/>
    <w:rsid w:val="00BC63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character" w:customStyle="1" w:styleId="ZAChar">
    <w:name w:val="ZA Char"/>
    <w:basedOn w:val="DefaultParagraphFont"/>
    <w:link w:val="ZA"/>
    <w:rsid w:val="00BC63AA"/>
    <w:rPr>
      <w:rFonts w:ascii="Arial" w:eastAsia="Times New Roman" w:hAnsi="Arial" w:cs="Times New Roman"/>
      <w:noProof/>
      <w:sz w:val="40"/>
      <w:szCs w:val="20"/>
      <w:lang w:val="en-GB" w:eastAsia="ja-JP"/>
    </w:rPr>
  </w:style>
  <w:style w:type="paragraph" w:customStyle="1" w:styleId="ZB">
    <w:name w:val="ZB"/>
    <w:rsid w:val="00BC63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BC63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BC63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H">
    <w:name w:val="ZH"/>
    <w:rsid w:val="00BC63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aliases w:val="left"/>
    <w:basedOn w:val="TH"/>
    <w:link w:val="TFChar"/>
    <w:qFormat/>
    <w:rsid w:val="00BC63AA"/>
    <w:pPr>
      <w:keepNext w:val="0"/>
      <w:spacing w:before="0" w:after="240"/>
    </w:pPr>
  </w:style>
  <w:style w:type="character" w:customStyle="1" w:styleId="TFChar">
    <w:name w:val="TF Char"/>
    <w:link w:val="TF"/>
    <w:qFormat/>
    <w:rsid w:val="00BC63AA"/>
    <w:rPr>
      <w:rFonts w:ascii="Arial" w:eastAsia="Times New Roman" w:hAnsi="Arial" w:cs="Times New Roman"/>
      <w:b/>
      <w:color w:val="000000"/>
      <w:sz w:val="20"/>
      <w:szCs w:val="20"/>
      <w:lang w:val="en-GB" w:eastAsia="ja-JP"/>
    </w:rPr>
  </w:style>
  <w:style w:type="paragraph" w:customStyle="1" w:styleId="ZG">
    <w:name w:val="ZG"/>
    <w:rsid w:val="00BC63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3">
    <w:name w:val="B3"/>
    <w:basedOn w:val="Normal"/>
    <w:link w:val="B3Char2"/>
    <w:rsid w:val="00BC63AA"/>
    <w:pPr>
      <w:overflowPunct w:val="0"/>
      <w:autoSpaceDE w:val="0"/>
      <w:autoSpaceDN w:val="0"/>
      <w:adjustRightInd w:val="0"/>
      <w:ind w:left="1135" w:hanging="284"/>
      <w:textAlignment w:val="baseline"/>
    </w:pPr>
    <w:rPr>
      <w:rFonts w:eastAsia="Times New Roman"/>
      <w:color w:val="000000"/>
      <w:lang w:eastAsia="ja-JP"/>
    </w:rPr>
  </w:style>
  <w:style w:type="character" w:customStyle="1" w:styleId="B3Char2">
    <w:name w:val="B3 Char2"/>
    <w:link w:val="B3"/>
    <w:rsid w:val="00BC63AA"/>
    <w:rPr>
      <w:rFonts w:ascii="Times New Roman" w:eastAsia="Times New Roman" w:hAnsi="Times New Roman" w:cs="Times New Roman"/>
      <w:color w:val="000000"/>
      <w:sz w:val="20"/>
      <w:szCs w:val="20"/>
      <w:lang w:val="en-GB" w:eastAsia="ja-JP"/>
    </w:rPr>
  </w:style>
  <w:style w:type="paragraph" w:customStyle="1" w:styleId="B4">
    <w:name w:val="B4"/>
    <w:basedOn w:val="Normal"/>
    <w:link w:val="B4Char"/>
    <w:rsid w:val="00BC63AA"/>
    <w:pPr>
      <w:overflowPunct w:val="0"/>
      <w:autoSpaceDE w:val="0"/>
      <w:autoSpaceDN w:val="0"/>
      <w:adjustRightInd w:val="0"/>
      <w:ind w:left="1418" w:hanging="284"/>
      <w:textAlignment w:val="baseline"/>
    </w:pPr>
    <w:rPr>
      <w:rFonts w:eastAsia="Times New Roman"/>
      <w:color w:val="000000"/>
      <w:lang w:eastAsia="ja-JP"/>
    </w:rPr>
  </w:style>
  <w:style w:type="character" w:customStyle="1" w:styleId="B4Char">
    <w:name w:val="B4 Char"/>
    <w:link w:val="B4"/>
    <w:rsid w:val="00BC63AA"/>
    <w:rPr>
      <w:rFonts w:ascii="Times New Roman" w:eastAsia="Times New Roman" w:hAnsi="Times New Roman" w:cs="Times New Roman"/>
      <w:color w:val="000000"/>
      <w:sz w:val="20"/>
      <w:szCs w:val="20"/>
      <w:lang w:val="en-GB" w:eastAsia="ja-JP"/>
    </w:rPr>
  </w:style>
  <w:style w:type="paragraph" w:customStyle="1" w:styleId="B5">
    <w:name w:val="B5"/>
    <w:basedOn w:val="Normal"/>
    <w:link w:val="B5Char"/>
    <w:rsid w:val="00BC63AA"/>
    <w:pPr>
      <w:overflowPunct w:val="0"/>
      <w:autoSpaceDE w:val="0"/>
      <w:autoSpaceDN w:val="0"/>
      <w:adjustRightInd w:val="0"/>
      <w:ind w:left="1702" w:hanging="284"/>
      <w:textAlignment w:val="baseline"/>
    </w:pPr>
    <w:rPr>
      <w:rFonts w:eastAsia="Times New Roman"/>
      <w:color w:val="000000"/>
      <w:lang w:eastAsia="ja-JP"/>
    </w:rPr>
  </w:style>
  <w:style w:type="character" w:customStyle="1" w:styleId="B5Char">
    <w:name w:val="B5 Char"/>
    <w:link w:val="B5"/>
    <w:rsid w:val="00BC63AA"/>
    <w:rPr>
      <w:rFonts w:ascii="Times New Roman" w:eastAsia="Times New Roman" w:hAnsi="Times New Roman" w:cs="Times New Roman"/>
      <w:color w:val="000000"/>
      <w:sz w:val="20"/>
      <w:szCs w:val="20"/>
      <w:lang w:val="en-GB" w:eastAsia="ja-JP"/>
    </w:rPr>
  </w:style>
  <w:style w:type="paragraph" w:customStyle="1" w:styleId="ZTD">
    <w:name w:val="ZTD"/>
    <w:basedOn w:val="ZB"/>
    <w:rsid w:val="00BC63AA"/>
    <w:pPr>
      <w:framePr w:hRule="auto" w:wrap="notBeside" w:y="852"/>
    </w:pPr>
    <w:rPr>
      <w:i w:val="0"/>
      <w:sz w:val="40"/>
    </w:rPr>
  </w:style>
  <w:style w:type="paragraph" w:customStyle="1" w:styleId="ZV">
    <w:name w:val="ZV"/>
    <w:basedOn w:val="ZU"/>
    <w:rsid w:val="00BC63AA"/>
    <w:pPr>
      <w:framePr w:wrap="notBeside" w:y="16161"/>
    </w:pPr>
  </w:style>
  <w:style w:type="paragraph" w:customStyle="1" w:styleId="Guidance">
    <w:name w:val="Guidance"/>
    <w:basedOn w:val="Normal"/>
    <w:link w:val="GuidanceChar"/>
    <w:rsid w:val="00BC63AA"/>
    <w:pPr>
      <w:overflowPunct w:val="0"/>
      <w:autoSpaceDE w:val="0"/>
      <w:autoSpaceDN w:val="0"/>
      <w:adjustRightInd w:val="0"/>
      <w:textAlignment w:val="baseline"/>
    </w:pPr>
    <w:rPr>
      <w:rFonts w:eastAsia="Times New Roman"/>
      <w:i/>
      <w:color w:val="0000FF"/>
      <w:lang w:eastAsia="ja-JP"/>
    </w:rPr>
  </w:style>
  <w:style w:type="character" w:customStyle="1" w:styleId="GuidanceChar">
    <w:name w:val="Guidance Char"/>
    <w:link w:val="Guidance"/>
    <w:rsid w:val="00BC63AA"/>
    <w:rPr>
      <w:rFonts w:ascii="Times New Roman" w:eastAsia="Times New Roman" w:hAnsi="Times New Roman" w:cs="Times New Roman"/>
      <w:i/>
      <w:color w:val="0000FF"/>
      <w:sz w:val="20"/>
      <w:szCs w:val="20"/>
      <w:lang w:val="en-GB" w:eastAsia="ja-JP"/>
    </w:rPr>
  </w:style>
  <w:style w:type="paragraph" w:styleId="BalloonText">
    <w:name w:val="Balloon Text"/>
    <w:basedOn w:val="Normal"/>
    <w:link w:val="BalloonTextChar"/>
    <w:uiPriority w:val="99"/>
    <w:rsid w:val="00BC63AA"/>
    <w:pPr>
      <w:overflowPunct w:val="0"/>
      <w:autoSpaceDE w:val="0"/>
      <w:autoSpaceDN w:val="0"/>
      <w:adjustRightInd w:val="0"/>
      <w:spacing w:after="0"/>
      <w:textAlignment w:val="baseline"/>
    </w:pPr>
    <w:rPr>
      <w:rFonts w:ascii="Segoe UI" w:eastAsia="Times New Roman" w:hAnsi="Segoe UI" w:cs="Segoe UI"/>
      <w:color w:val="000000"/>
      <w:sz w:val="18"/>
      <w:szCs w:val="18"/>
      <w:lang w:eastAsia="ja-JP"/>
    </w:rPr>
  </w:style>
  <w:style w:type="character" w:customStyle="1" w:styleId="BalloonTextChar">
    <w:name w:val="Balloon Text Char"/>
    <w:basedOn w:val="DefaultParagraphFont"/>
    <w:link w:val="BalloonText"/>
    <w:uiPriority w:val="99"/>
    <w:rsid w:val="00BC63AA"/>
    <w:rPr>
      <w:rFonts w:ascii="Segoe UI" w:eastAsia="Times New Roman" w:hAnsi="Segoe UI" w:cs="Segoe UI"/>
      <w:color w:val="000000"/>
      <w:sz w:val="18"/>
      <w:szCs w:val="18"/>
      <w:lang w:val="en-GB" w:eastAsia="ja-JP"/>
    </w:rPr>
  </w:style>
  <w:style w:type="table" w:styleId="TableGrid">
    <w:name w:val="Table Grid"/>
    <w:basedOn w:val="TableNormal"/>
    <w:qFormat/>
    <w:rsid w:val="00BC63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BC63AA"/>
    <w:rPr>
      <w:color w:val="0563C1" w:themeColor="hyperlink"/>
      <w:u w:val="single"/>
    </w:rPr>
  </w:style>
  <w:style w:type="character" w:styleId="UnresolvedMention">
    <w:name w:val="Unresolved Mention"/>
    <w:basedOn w:val="DefaultParagraphFont"/>
    <w:uiPriority w:val="99"/>
    <w:semiHidden/>
    <w:unhideWhenUsed/>
    <w:rsid w:val="00BC63AA"/>
    <w:rPr>
      <w:color w:val="605E5C"/>
      <w:shd w:val="clear" w:color="auto" w:fill="E1DFDD"/>
    </w:rPr>
  </w:style>
  <w:style w:type="character" w:styleId="FollowedHyperlink">
    <w:name w:val="FollowedHyperlink"/>
    <w:basedOn w:val="DefaultParagraphFont"/>
    <w:rsid w:val="00BC63AA"/>
    <w:rPr>
      <w:color w:val="954F72" w:themeColor="followedHyperlink"/>
      <w:u w:val="single"/>
    </w:rPr>
  </w:style>
  <w:style w:type="paragraph" w:styleId="DocumentMap">
    <w:name w:val="Document Map"/>
    <w:basedOn w:val="Normal"/>
    <w:link w:val="DocumentMapChar"/>
    <w:uiPriority w:val="99"/>
    <w:rsid w:val="00BC63AA"/>
    <w:pPr>
      <w:overflowPunct w:val="0"/>
      <w:autoSpaceDE w:val="0"/>
      <w:autoSpaceDN w:val="0"/>
      <w:adjustRightInd w:val="0"/>
      <w:textAlignment w:val="baseline"/>
    </w:pPr>
    <w:rPr>
      <w:rFonts w:ascii="SimSun"/>
      <w:color w:val="000000"/>
      <w:sz w:val="18"/>
      <w:szCs w:val="18"/>
      <w:lang w:eastAsia="ja-JP"/>
    </w:rPr>
  </w:style>
  <w:style w:type="character" w:customStyle="1" w:styleId="DocumentMapChar">
    <w:name w:val="Document Map Char"/>
    <w:basedOn w:val="DefaultParagraphFont"/>
    <w:link w:val="DocumentMap"/>
    <w:uiPriority w:val="99"/>
    <w:rsid w:val="00BC63AA"/>
    <w:rPr>
      <w:rFonts w:ascii="SimSun" w:eastAsia="SimSun" w:hAnsi="Times New Roman" w:cs="Times New Roman"/>
      <w:color w:val="000000"/>
      <w:sz w:val="18"/>
      <w:szCs w:val="18"/>
      <w:lang w:val="en-GB" w:eastAsia="ja-JP"/>
    </w:rPr>
  </w:style>
  <w:style w:type="character" w:customStyle="1" w:styleId="ListParagraphChar">
    <w:name w:val="List Paragraph Char"/>
    <w:link w:val="ListParagraph"/>
    <w:uiPriority w:val="34"/>
    <w:locked/>
    <w:rsid w:val="00BC63AA"/>
    <w:rPr>
      <w:rFonts w:ascii="Times New Roman" w:eastAsia="SimSun" w:hAnsi="Times New Roman" w:cs="Times New Roman"/>
      <w:sz w:val="20"/>
      <w:szCs w:val="20"/>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BC63AA"/>
    <w:pPr>
      <w:keepLines/>
      <w:overflowPunct w:val="0"/>
      <w:autoSpaceDE w:val="0"/>
      <w:autoSpaceDN w:val="0"/>
      <w:adjustRightInd w:val="0"/>
      <w:spacing w:after="0"/>
      <w:ind w:left="454" w:hanging="454"/>
      <w:textAlignment w:val="baseline"/>
    </w:pPr>
    <w:rPr>
      <w:rFonts w:eastAsia="MS Mincho"/>
      <w:color w:val="000000"/>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C63AA"/>
    <w:rPr>
      <w:rFonts w:ascii="Times New Roman" w:eastAsia="MS Mincho" w:hAnsi="Times New Roman" w:cs="Times New Roman"/>
      <w:color w:val="000000"/>
      <w:sz w:val="16"/>
      <w:szCs w:val="20"/>
      <w:lang w:val="en-GB" w:eastAsia="ja-JP"/>
    </w:rPr>
  </w:style>
  <w:style w:type="paragraph" w:styleId="Index2">
    <w:name w:val="index 2"/>
    <w:basedOn w:val="Index1"/>
    <w:qFormat/>
    <w:rsid w:val="00BC63AA"/>
    <w:pPr>
      <w:ind w:left="284"/>
    </w:pPr>
  </w:style>
  <w:style w:type="paragraph" w:styleId="Index1">
    <w:name w:val="index 1"/>
    <w:basedOn w:val="Normal"/>
    <w:rsid w:val="00BC63AA"/>
    <w:pPr>
      <w:keepLines/>
      <w:overflowPunct w:val="0"/>
      <w:autoSpaceDE w:val="0"/>
      <w:autoSpaceDN w:val="0"/>
      <w:adjustRightInd w:val="0"/>
      <w:spacing w:after="0"/>
      <w:textAlignment w:val="baseline"/>
    </w:pPr>
    <w:rPr>
      <w:color w:val="000000"/>
      <w:lang w:eastAsia="ja-JP"/>
    </w:rPr>
  </w:style>
  <w:style w:type="paragraph" w:styleId="ListNumber">
    <w:name w:val="List Number"/>
    <w:basedOn w:val="List"/>
    <w:rsid w:val="00BC63AA"/>
    <w:pPr>
      <w:overflowPunct w:val="0"/>
      <w:autoSpaceDE w:val="0"/>
      <w:autoSpaceDN w:val="0"/>
      <w:adjustRightInd w:val="0"/>
      <w:ind w:left="568" w:hanging="284"/>
      <w:contextualSpacing w:val="0"/>
      <w:textAlignment w:val="baseline"/>
    </w:pPr>
    <w:rPr>
      <w:color w:val="000000"/>
      <w:lang w:eastAsia="ja-JP"/>
    </w:rPr>
  </w:style>
  <w:style w:type="paragraph" w:styleId="ListBullet">
    <w:name w:val="List Bullet"/>
    <w:basedOn w:val="List"/>
    <w:rsid w:val="00BC63AA"/>
    <w:pPr>
      <w:overflowPunct w:val="0"/>
      <w:autoSpaceDE w:val="0"/>
      <w:autoSpaceDN w:val="0"/>
      <w:adjustRightInd w:val="0"/>
      <w:ind w:left="568" w:hanging="284"/>
      <w:contextualSpacing w:val="0"/>
      <w:textAlignment w:val="baseline"/>
    </w:pPr>
    <w:rPr>
      <w:color w:val="000000"/>
      <w:lang w:eastAsia="ja-JP"/>
    </w:rPr>
  </w:style>
  <w:style w:type="character" w:styleId="PageNumber">
    <w:name w:val="page number"/>
    <w:rsid w:val="00BC63A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BC63A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C63AA"/>
    <w:rPr>
      <w:rFonts w:ascii="Cambria" w:eastAsia="SimHei" w:hAnsi="Cambria" w:cs="Times New Roman"/>
      <w:color w:val="000000"/>
      <w:sz w:val="20"/>
      <w:szCs w:val="20"/>
      <w:lang w:val="en-GB" w:eastAsia="ja-JP"/>
    </w:rPr>
  </w:style>
  <w:style w:type="character" w:styleId="Emphasis">
    <w:name w:val="Emphasis"/>
    <w:qFormat/>
    <w:rsid w:val="00BC63AA"/>
    <w:rPr>
      <w:i/>
      <w:iCs/>
    </w:rPr>
  </w:style>
  <w:style w:type="character" w:styleId="IntenseEmphasis">
    <w:name w:val="Intense Emphasis"/>
    <w:uiPriority w:val="21"/>
    <w:qFormat/>
    <w:rsid w:val="00BC63AA"/>
    <w:rPr>
      <w:b/>
      <w:bCs/>
      <w:i/>
      <w:iCs/>
      <w:color w:val="4F81BD"/>
    </w:rPr>
  </w:style>
  <w:style w:type="paragraph" w:styleId="Revision">
    <w:name w:val="Revision"/>
    <w:hidden/>
    <w:uiPriority w:val="99"/>
    <w:semiHidden/>
    <w:rsid w:val="00BC63AA"/>
    <w:pPr>
      <w:spacing w:after="0" w:line="240" w:lineRule="auto"/>
    </w:pPr>
    <w:rPr>
      <w:rFonts w:ascii="Times New Roman" w:eastAsia="SimSun" w:hAnsi="Times New Roman" w:cs="Times New Roman"/>
      <w:sz w:val="20"/>
      <w:szCs w:val="20"/>
      <w:lang w:val="en-GB"/>
    </w:rPr>
  </w:style>
  <w:style w:type="paragraph" w:styleId="PlainText">
    <w:name w:val="Plain Text"/>
    <w:basedOn w:val="Normal"/>
    <w:link w:val="PlainTextChar"/>
    <w:rsid w:val="00BC63AA"/>
    <w:pPr>
      <w:overflowPunct w:val="0"/>
      <w:autoSpaceDE w:val="0"/>
      <w:autoSpaceDN w:val="0"/>
      <w:adjustRightInd w:val="0"/>
      <w:textAlignment w:val="baseline"/>
    </w:pPr>
    <w:rPr>
      <w:rFonts w:ascii="Courier New" w:eastAsia="Times New Roman" w:hAnsi="Courier New"/>
      <w:color w:val="000000"/>
      <w:lang w:val="nb-NO" w:eastAsia="x-none"/>
    </w:rPr>
  </w:style>
  <w:style w:type="character" w:customStyle="1" w:styleId="PlainTextChar">
    <w:name w:val="Plain Text Char"/>
    <w:basedOn w:val="DefaultParagraphFont"/>
    <w:link w:val="PlainText"/>
    <w:rsid w:val="00BC63AA"/>
    <w:rPr>
      <w:rFonts w:ascii="Courier New" w:eastAsia="Times New Roman" w:hAnsi="Courier New" w:cs="Times New Roman"/>
      <w:color w:val="000000"/>
      <w:sz w:val="20"/>
      <w:szCs w:val="20"/>
      <w:lang w:val="nb-NO" w:eastAsia="x-none"/>
    </w:rPr>
  </w:style>
  <w:style w:type="character" w:styleId="Strong">
    <w:name w:val="Strong"/>
    <w:qFormat/>
    <w:rsid w:val="00BC63AA"/>
    <w:rPr>
      <w:b/>
      <w:bCs/>
    </w:rPr>
  </w:style>
  <w:style w:type="character" w:styleId="HTMLTypewriter">
    <w:name w:val="HTML Typewriter"/>
    <w:rsid w:val="00BC63AA"/>
    <w:rPr>
      <w:rFonts w:ascii="Courier New" w:eastAsia="Times New Roman" w:hAnsi="Courier New" w:cs="Courier New"/>
      <w:sz w:val="20"/>
      <w:szCs w:val="20"/>
    </w:rPr>
  </w:style>
  <w:style w:type="paragraph" w:customStyle="1" w:styleId="tal0">
    <w:name w:val="tal"/>
    <w:basedOn w:val="Normal"/>
    <w:rsid w:val="00BC63AA"/>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a">
    <w:name w:val="수정"/>
    <w:hidden/>
    <w:semiHidden/>
    <w:rsid w:val="00BC63AA"/>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BC63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BC63AA"/>
    <w:pPr>
      <w:overflowPunct w:val="0"/>
      <w:autoSpaceDE w:val="0"/>
      <w:autoSpaceDN w:val="0"/>
      <w:adjustRightInd w:val="0"/>
      <w:snapToGrid w:val="0"/>
      <w:textAlignment w:val="baseline"/>
    </w:pPr>
    <w:rPr>
      <w:rFonts w:eastAsia="Times New Roman"/>
      <w:color w:val="000000"/>
      <w:lang w:eastAsia="x-none"/>
    </w:rPr>
  </w:style>
  <w:style w:type="character" w:customStyle="1" w:styleId="EndnoteTextChar">
    <w:name w:val="Endnote Text Char"/>
    <w:basedOn w:val="DefaultParagraphFont"/>
    <w:link w:val="EndnoteText"/>
    <w:rsid w:val="00BC63AA"/>
    <w:rPr>
      <w:rFonts w:ascii="Times New Roman" w:eastAsia="Times New Roman" w:hAnsi="Times New Roman" w:cs="Times New Roman"/>
      <w:color w:val="000000"/>
      <w:sz w:val="20"/>
      <w:szCs w:val="20"/>
      <w:lang w:val="en-GB" w:eastAsia="x-none"/>
    </w:rPr>
  </w:style>
  <w:style w:type="paragraph" w:customStyle="1" w:styleId="a0">
    <w:name w:val="変更箇所"/>
    <w:hidden/>
    <w:semiHidden/>
    <w:rsid w:val="00BC63AA"/>
    <w:pPr>
      <w:spacing w:after="0" w:line="240" w:lineRule="auto"/>
    </w:pPr>
    <w:rPr>
      <w:rFonts w:ascii="Times New Roman" w:eastAsia="MS Mincho" w:hAnsi="Times New Roman" w:cs="Times New Roman"/>
      <w:sz w:val="20"/>
      <w:szCs w:val="20"/>
      <w:lang w:val="en-GB"/>
    </w:rPr>
  </w:style>
  <w:style w:type="character" w:styleId="PlaceholderText">
    <w:name w:val="Placeholder Text"/>
    <w:uiPriority w:val="99"/>
    <w:semiHidden/>
    <w:rsid w:val="00BC63AA"/>
    <w:rPr>
      <w:color w:val="808080"/>
    </w:rPr>
  </w:style>
  <w:style w:type="paragraph" w:styleId="TOCHeading">
    <w:name w:val="TOC Heading"/>
    <w:basedOn w:val="Heading1"/>
    <w:next w:val="Normal"/>
    <w:uiPriority w:val="39"/>
    <w:unhideWhenUsed/>
    <w:qFormat/>
    <w:rsid w:val="00BC63AA"/>
    <w:pPr>
      <w:overflowPunct w:val="0"/>
      <w:autoSpaceDE w:val="0"/>
      <w:autoSpaceDN w:val="0"/>
      <w:adjustRightInd w:val="0"/>
      <w:spacing w:before="480" w:line="276" w:lineRule="auto"/>
      <w:textAlignment w:val="baseline"/>
      <w:outlineLvl w:val="9"/>
    </w:pPr>
    <w:rPr>
      <w:rFonts w:ascii="Cambria" w:eastAsia="Times New Roman" w:hAnsi="Cambria" w:cs="Times New Roman"/>
      <w:b/>
      <w:bCs/>
      <w:color w:val="365F91"/>
      <w:sz w:val="28"/>
      <w:szCs w:val="28"/>
      <w:lang w:val="en-US" w:eastAsia="ja-JP"/>
    </w:rPr>
  </w:style>
  <w:style w:type="paragraph" w:styleId="BodyText">
    <w:name w:val="Body Text"/>
    <w:basedOn w:val="Normal"/>
    <w:link w:val="BodyTextChar"/>
    <w:uiPriority w:val="99"/>
    <w:rsid w:val="00BC63AA"/>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C63AA"/>
    <w:rPr>
      <w:rFonts w:ascii="Times New Roman" w:eastAsia="SimSun" w:hAnsi="Times New Roman" w:cs="Times New Roman"/>
      <w:color w:val="000000"/>
      <w:sz w:val="20"/>
      <w:szCs w:val="20"/>
      <w:lang w:val="en-GB" w:eastAsia="ja-JP"/>
    </w:rPr>
  </w:style>
  <w:style w:type="paragraph" w:customStyle="1" w:styleId="tah0">
    <w:name w:val="tah"/>
    <w:basedOn w:val="Normal"/>
    <w:rsid w:val="00BC63A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BC63A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BC63A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BC63AA"/>
    <w:rPr>
      <w:rFonts w:ascii="Times New Roman" w:hAnsi="Times New Roman"/>
      <w:color w:val="FF0000"/>
      <w:lang w:val="en-GB" w:eastAsia="en-US"/>
    </w:rPr>
  </w:style>
  <w:style w:type="character" w:customStyle="1" w:styleId="TALCar">
    <w:name w:val="TAL Car"/>
    <w:qFormat/>
    <w:rsid w:val="00BC63A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BC63A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C63AA"/>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nhideWhenUsed/>
    <w:rsid w:val="00BC63AA"/>
    <w:pPr>
      <w:ind w:left="720" w:hanging="360"/>
      <w:contextualSpacing/>
    </w:pPr>
    <w:rPr>
      <w:rFonts w:eastAsia="Times New Roman"/>
    </w:rPr>
  </w:style>
  <w:style w:type="paragraph" w:styleId="ListNumber2">
    <w:name w:val="List Number 2"/>
    <w:basedOn w:val="ListNumber"/>
    <w:rsid w:val="00BC63AA"/>
    <w:pPr>
      <w:overflowPunct/>
      <w:autoSpaceDE/>
      <w:autoSpaceDN/>
      <w:adjustRightInd/>
      <w:ind w:left="851"/>
      <w:textAlignment w:val="auto"/>
    </w:pPr>
    <w:rPr>
      <w:rFonts w:eastAsia="Times New Roman"/>
      <w:color w:val="auto"/>
      <w:lang w:eastAsia="en-US"/>
    </w:rPr>
  </w:style>
  <w:style w:type="paragraph" w:styleId="ListBullet2">
    <w:name w:val="List Bullet 2"/>
    <w:basedOn w:val="ListBullet"/>
    <w:rsid w:val="00BC63AA"/>
    <w:pPr>
      <w:overflowPunct/>
      <w:autoSpaceDE/>
      <w:autoSpaceDN/>
      <w:adjustRightInd/>
      <w:ind w:left="851"/>
      <w:textAlignment w:val="auto"/>
    </w:pPr>
    <w:rPr>
      <w:rFonts w:eastAsia="Times New Roman"/>
      <w:color w:val="auto"/>
      <w:lang w:eastAsia="en-US"/>
    </w:rPr>
  </w:style>
  <w:style w:type="paragraph" w:styleId="ListBullet3">
    <w:name w:val="List Bullet 3"/>
    <w:basedOn w:val="ListBullet2"/>
    <w:rsid w:val="00BC63AA"/>
    <w:pPr>
      <w:ind w:left="1135"/>
    </w:pPr>
  </w:style>
  <w:style w:type="paragraph" w:styleId="List3">
    <w:name w:val="List 3"/>
    <w:basedOn w:val="List2"/>
    <w:rsid w:val="00BC63AA"/>
    <w:pPr>
      <w:ind w:left="1135" w:hanging="284"/>
      <w:contextualSpacing w:val="0"/>
    </w:pPr>
  </w:style>
  <w:style w:type="paragraph" w:styleId="List4">
    <w:name w:val="List 4"/>
    <w:basedOn w:val="List3"/>
    <w:rsid w:val="00BC63AA"/>
    <w:pPr>
      <w:ind w:left="1418"/>
    </w:pPr>
  </w:style>
  <w:style w:type="paragraph" w:styleId="List5">
    <w:name w:val="List 5"/>
    <w:basedOn w:val="List4"/>
    <w:rsid w:val="00BC63AA"/>
    <w:pPr>
      <w:ind w:left="1702"/>
    </w:pPr>
  </w:style>
  <w:style w:type="paragraph" w:styleId="ListBullet4">
    <w:name w:val="List Bullet 4"/>
    <w:basedOn w:val="ListBullet3"/>
    <w:rsid w:val="00BC63AA"/>
    <w:pPr>
      <w:ind w:left="1418"/>
    </w:pPr>
  </w:style>
  <w:style w:type="paragraph" w:styleId="ListBullet5">
    <w:name w:val="List Bullet 5"/>
    <w:basedOn w:val="ListBullet4"/>
    <w:rsid w:val="00BC63AA"/>
    <w:pPr>
      <w:ind w:left="1702"/>
    </w:pPr>
  </w:style>
  <w:style w:type="paragraph" w:customStyle="1" w:styleId="CRCoverPage">
    <w:name w:val="CR Cover Page"/>
    <w:rsid w:val="00BC63AA"/>
    <w:pPr>
      <w:spacing w:after="120" w:line="240" w:lineRule="auto"/>
    </w:pPr>
    <w:rPr>
      <w:rFonts w:ascii="Arial" w:eastAsia="Times New Roman" w:hAnsi="Arial" w:cs="Times New Roman"/>
      <w:sz w:val="20"/>
      <w:szCs w:val="20"/>
      <w:lang w:val="en-GB"/>
    </w:rPr>
  </w:style>
  <w:style w:type="paragraph" w:customStyle="1" w:styleId="tdoc-header">
    <w:name w:val="tdoc-header"/>
    <w:rsid w:val="00BC63AA"/>
    <w:pPr>
      <w:spacing w:after="0" w:line="240" w:lineRule="auto"/>
    </w:pPr>
    <w:rPr>
      <w:rFonts w:ascii="Arial" w:eastAsia="Times New Roman" w:hAnsi="Arial" w:cs="Times New Roman"/>
      <w:noProof/>
      <w:sz w:val="24"/>
      <w:szCs w:val="20"/>
      <w:lang w:val="en-GB"/>
    </w:rPr>
  </w:style>
  <w:style w:type="paragraph" w:customStyle="1" w:styleId="msonormal0">
    <w:name w:val="msonormal"/>
    <w:basedOn w:val="Normal"/>
    <w:rsid w:val="00BC63AA"/>
    <w:pPr>
      <w:spacing w:before="100" w:beforeAutospacing="1" w:after="100" w:afterAutospacing="1"/>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C63AA"/>
    <w:rPr>
      <w:rFonts w:ascii="Times New Roman" w:hAnsi="Times New Roman"/>
      <w:color w:val="000000"/>
      <w:lang w:val="en-GB" w:eastAsia="ja-JP"/>
    </w:rPr>
  </w:style>
  <w:style w:type="table" w:customStyle="1" w:styleId="TableGrid1">
    <w:name w:val="Table Grid1"/>
    <w:basedOn w:val="TableNormal"/>
    <w:next w:val="TableGrid"/>
    <w:qFormat/>
    <w:rsid w:val="00BC63AA"/>
    <w:pPr>
      <w:spacing w:after="180"/>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C63AA"/>
    <w:pPr>
      <w:spacing w:after="180"/>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A512D"/>
    <w:pPr>
      <w:keepNext/>
      <w:keepLines/>
      <w:widowControl w:val="0"/>
      <w:overflowPunct w:val="0"/>
      <w:autoSpaceDE w:val="0"/>
      <w:autoSpaceDN w:val="0"/>
      <w:adjustRightInd w:val="0"/>
      <w:spacing w:before="60" w:after="0"/>
      <w:jc w:val="center"/>
      <w:textAlignment w:val="baseline"/>
    </w:pPr>
    <w:rPr>
      <w:rFonts w:asciiTheme="minorHAnsi" w:eastAsia="Times New Roman" w:hAnsiTheme="minorHAnsi" w:cstheme="minorBidi"/>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1390</TotalTime>
  <Pages>3</Pages>
  <Words>892</Words>
  <Characters>5085</Characters>
  <Application>Microsoft Office Word</Application>
  <DocSecurity>0</DocSecurity>
  <Lines>42</Lines>
  <Paragraphs>11</Paragraphs>
  <ScaleCrop>false</ScaleCrop>
  <Company>Ericsson</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keywords/>
  <dc:description/>
  <cp:lastModifiedBy>Aurelian Bria</cp:lastModifiedBy>
  <cp:revision>230</cp:revision>
  <dcterms:created xsi:type="dcterms:W3CDTF">2022-09-28T16:04:00Z</dcterms:created>
  <dcterms:modified xsi:type="dcterms:W3CDTF">2022-09-30T14:44:00Z</dcterms:modified>
</cp:coreProperties>
</file>